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434A6" w14:textId="7D38D847" w:rsidR="008A2C0A" w:rsidRPr="000C5734" w:rsidRDefault="008A2C0A" w:rsidP="008A2C0A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Pr="009D23E9">
        <w:rPr>
          <w:lang w:val="en-US"/>
        </w:rPr>
        <w:t>R1-</w:t>
      </w:r>
      <w:r w:rsidR="00D77680" w:rsidRPr="009D23E9">
        <w:rPr>
          <w:lang w:val="en-US"/>
        </w:rPr>
        <w:t>1802758</w:t>
      </w:r>
    </w:p>
    <w:p w14:paraId="3E64AE8E" w14:textId="2F61A3C5" w:rsidR="008A2C0A" w:rsidRPr="007679B0" w:rsidRDefault="008A2C0A" w:rsidP="008A2C0A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9E2B81">
        <w:rPr>
          <w:lang w:val="en-US"/>
        </w:rPr>
        <w:t>February</w:t>
      </w:r>
      <w:r w:rsidRPr="000C5734">
        <w:rPr>
          <w:lang w:val="en-US"/>
        </w:rPr>
        <w:t xml:space="preserve"> 2018</w:t>
      </w:r>
    </w:p>
    <w:p w14:paraId="185ECFD2" w14:textId="77777777" w:rsidR="00904CFD" w:rsidRPr="008A2C0A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1A2C4DE6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9E581A">
        <w:t xml:space="preserve">Corrections related </w:t>
      </w:r>
      <w:r w:rsidR="00732563">
        <w:t>to QCL</w:t>
      </w:r>
    </w:p>
    <w:p w14:paraId="00EFAC0D" w14:textId="6016E8B8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8A2C0A">
        <w:t>7.</w:t>
      </w:r>
      <w:r w:rsidR="008A2C0A" w:rsidRPr="008A2C0A">
        <w:t>1.</w:t>
      </w:r>
      <w:r w:rsidRPr="008A2C0A">
        <w:t>2.</w:t>
      </w:r>
      <w:r w:rsidR="00732563" w:rsidRPr="008A2C0A">
        <w:t>3.7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F8AFB09" w14:textId="42A2F70D" w:rsidR="00B769D8" w:rsidRDefault="008D10E2" w:rsidP="00EA1C4F">
      <w:pPr>
        <w:pStyle w:val="BodyText"/>
      </w:pPr>
      <w:r w:rsidRPr="0036514D">
        <w:t xml:space="preserve">In this contribution, we discuss </w:t>
      </w:r>
      <w:r w:rsidR="00367186">
        <w:t xml:space="preserve">a few minor </w:t>
      </w:r>
      <w:r w:rsidR="009E581A">
        <w:t>corrections of</w:t>
      </w:r>
      <w:r>
        <w:t xml:space="preserve"> </w:t>
      </w:r>
      <w:r w:rsidRPr="0036514D">
        <w:t xml:space="preserve">aspects related </w:t>
      </w:r>
      <w:r w:rsidR="00732563">
        <w:t>to QCL.</w:t>
      </w:r>
      <w:r>
        <w:t xml:space="preserve"> </w:t>
      </w:r>
    </w:p>
    <w:p w14:paraId="2243EFE3" w14:textId="6C3003AF" w:rsidR="00E76E65" w:rsidRDefault="00F14C62" w:rsidP="007B72FA">
      <w:pPr>
        <w:pStyle w:val="Heading1"/>
      </w:pPr>
      <w:r>
        <w:t xml:space="preserve">Clarifying </w:t>
      </w:r>
      <w:r w:rsidR="007B72FA">
        <w:t>corrections for TS 38.214</w:t>
      </w:r>
    </w:p>
    <w:p w14:paraId="0FAB73F9" w14:textId="4897B6A9" w:rsidR="00516C34" w:rsidRDefault="00516C34" w:rsidP="00764AA3">
      <w:pPr>
        <w:pStyle w:val="Heading2"/>
      </w:pPr>
      <w:r>
        <w:t>Section 5.1.5</w:t>
      </w:r>
    </w:p>
    <w:p w14:paraId="720E4D90" w14:textId="754A7D28" w:rsidR="00C069CD" w:rsidRPr="00C069CD" w:rsidRDefault="00C069CD" w:rsidP="00C069CD">
      <w:r>
        <w:rPr>
          <w:highlight w:val="yellow"/>
          <w:lang w:val="en-US"/>
        </w:rPr>
        <w:t>&gt;&gt;&gt; Start text proposal for Section 5.1.5 of 38.214&gt;&gt;&gt;</w:t>
      </w:r>
    </w:p>
    <w:p w14:paraId="0BC8273F" w14:textId="26688A3F" w:rsidR="00516C34" w:rsidRPr="00516C34" w:rsidRDefault="00516C34" w:rsidP="00C069CD">
      <w:pPr>
        <w:rPr>
          <w:color w:val="0070C0"/>
        </w:rPr>
      </w:pPr>
      <w:r w:rsidRPr="00516C34">
        <w:rPr>
          <w:color w:val="0070C0"/>
        </w:rPr>
        <w:t>After a UE receives higher layer configuration of TCI states and before reception of the activation command, the UE may assume that the antenna ports of one DM-RS port group of PDSCH of a serving cell are spatially quasi co-located with the SSB determined in the initial access procedure with respect to Doppler shift, Doppler spread, average delay, delay spread</w:t>
      </w:r>
      <w:r w:rsidRPr="00516C34">
        <w:rPr>
          <w:color w:val="FF0000"/>
        </w:rPr>
        <w:t xml:space="preserve"> and</w:t>
      </w:r>
      <w:r>
        <w:rPr>
          <w:color w:val="0070C0"/>
        </w:rPr>
        <w:t xml:space="preserve"> </w:t>
      </w:r>
      <w:r w:rsidRPr="00516C34">
        <w:rPr>
          <w:color w:val="0070C0"/>
        </w:rPr>
        <w:t>spatial Rx parameters</w:t>
      </w:r>
      <w:r>
        <w:rPr>
          <w:color w:val="0070C0"/>
        </w:rPr>
        <w:t xml:space="preserve"> </w:t>
      </w:r>
      <w:r w:rsidRPr="00516C34">
        <w:rPr>
          <w:color w:val="FF0000"/>
        </w:rPr>
        <w:t xml:space="preserve">when </w:t>
      </w:r>
      <w:r w:rsidRPr="00516C34">
        <w:rPr>
          <w:strike/>
          <w:color w:val="0070C0"/>
        </w:rPr>
        <w:t>where</w:t>
      </w:r>
      <w:r w:rsidRPr="00516C34">
        <w:rPr>
          <w:color w:val="0070C0"/>
        </w:rPr>
        <w:t xml:space="preserve"> applicable</w:t>
      </w:r>
      <w:r w:rsidR="00C20FAA">
        <w:rPr>
          <w:color w:val="0070C0"/>
        </w:rPr>
        <w:t>.</w:t>
      </w:r>
    </w:p>
    <w:p w14:paraId="45119D8E" w14:textId="0B5809CA" w:rsidR="00516C34" w:rsidRDefault="00C069CD" w:rsidP="00F14C62">
      <w:pPr>
        <w:rPr>
          <w:u w:val="single"/>
        </w:rPr>
      </w:pPr>
      <w:r>
        <w:rPr>
          <w:highlight w:val="yellow"/>
          <w:lang w:val="en-US"/>
        </w:rPr>
        <w:t>&gt;&gt;&gt; End text proposal &gt;&gt;&gt;</w:t>
      </w:r>
    </w:p>
    <w:p w14:paraId="76101222" w14:textId="48B00A9A" w:rsidR="000B260E" w:rsidRDefault="00AC7CBB" w:rsidP="00764AA3">
      <w:pPr>
        <w:pStyle w:val="Heading2"/>
      </w:pPr>
      <w:r w:rsidRPr="00516C34">
        <w:t>Section</w:t>
      </w:r>
      <w:r w:rsidR="000B260E" w:rsidRPr="00516C34">
        <w:t xml:space="preserve"> 5.1.6.1</w:t>
      </w:r>
    </w:p>
    <w:p w14:paraId="23881A68" w14:textId="1F6E2530" w:rsidR="00C069CD" w:rsidRDefault="008C4CDB" w:rsidP="00C069CD">
      <w:pPr>
        <w:pStyle w:val="BodyText"/>
      </w:pPr>
      <w:r>
        <w:t xml:space="preserve">As above, and in </w:t>
      </w:r>
      <w:r w:rsidR="0087190B">
        <w:t xml:space="preserve">several </w:t>
      </w:r>
      <w:r>
        <w:t xml:space="preserve">other </w:t>
      </w:r>
      <w:r w:rsidR="0087190B">
        <w:t xml:space="preserve">endorsed text proposals </w:t>
      </w:r>
      <w:r>
        <w:t>for</w:t>
      </w:r>
      <w:r w:rsidR="0087190B">
        <w:t xml:space="preserve"> 38.214, there </w:t>
      </w:r>
      <w:r>
        <w:t xml:space="preserve">has been an attempt </w:t>
      </w:r>
      <w:r w:rsidR="0087190B">
        <w:t>to clarify that spatial QCL only holds “when applicable,” e.g., at mm-wave frequencies. Here we propose the same thing for the multiplexing rul</w:t>
      </w:r>
      <w:r w:rsidR="00C069CD">
        <w:t>e between CSI-RS and a CORESET:</w:t>
      </w:r>
    </w:p>
    <w:p w14:paraId="09392B06" w14:textId="14D4C0C2" w:rsidR="00C069CD" w:rsidRPr="004C7F48" w:rsidRDefault="00C069CD" w:rsidP="00C069CD">
      <w:r>
        <w:rPr>
          <w:highlight w:val="yellow"/>
          <w:lang w:val="en-US"/>
        </w:rPr>
        <w:t>&gt;&gt;&gt; Text proposal for Section 5.1.6.1 of 38.214 &gt;&gt;&gt;</w:t>
      </w:r>
    </w:p>
    <w:p w14:paraId="747F4020" w14:textId="77777777" w:rsidR="000B260E" w:rsidRPr="00516C34" w:rsidRDefault="000B260E" w:rsidP="00C069CD">
      <w:pPr>
        <w:rPr>
          <w:rFonts w:eastAsia="MS Mincho"/>
          <w:strike/>
          <w:color w:val="0070C0"/>
        </w:rPr>
      </w:pPr>
      <w:r w:rsidRPr="00516C34">
        <w:rPr>
          <w:rFonts w:eastAsia="MS Mincho"/>
          <w:strike/>
          <w:color w:val="0070C0"/>
        </w:rPr>
        <w:t>The UE may be configured to use the same OFDM symbols for the CSI-RS and CORESET when those are spatially quasi co-located and PRBs associated with CSI-RS are the outside of PRBs configured for CORESET.</w:t>
      </w:r>
    </w:p>
    <w:p w14:paraId="3538E1B5" w14:textId="417FC1E6" w:rsidR="004D4908" w:rsidRPr="009D23E9" w:rsidRDefault="008C4CDB" w:rsidP="00C069CD">
      <w:pPr>
        <w:rPr>
          <w:color w:val="FF0000"/>
          <w:u w:val="single"/>
        </w:rPr>
      </w:pPr>
      <w:r w:rsidRPr="009D23E9">
        <w:rPr>
          <w:color w:val="FF0000"/>
          <w:u w:val="single"/>
        </w:rPr>
        <w:t xml:space="preserve">If the UE is configured with CSI-RS in the same OFDM symbol(s) as a CORESET, the UE shall not expect to be configured with CSI-RS and </w:t>
      </w:r>
      <w:r w:rsidR="00F2675E" w:rsidRPr="009D23E9">
        <w:rPr>
          <w:color w:val="FF0000"/>
          <w:u w:val="single"/>
        </w:rPr>
        <w:t xml:space="preserve">a </w:t>
      </w:r>
      <w:r w:rsidRPr="009D23E9">
        <w:rPr>
          <w:color w:val="FF0000"/>
          <w:u w:val="single"/>
        </w:rPr>
        <w:t>C</w:t>
      </w:r>
      <w:r w:rsidR="00F2675E" w:rsidRPr="009D23E9">
        <w:rPr>
          <w:color w:val="FF0000"/>
          <w:u w:val="single"/>
        </w:rPr>
        <w:t>ORESET</w:t>
      </w:r>
      <w:r w:rsidRPr="009D23E9">
        <w:rPr>
          <w:color w:val="FF0000"/>
          <w:u w:val="single"/>
        </w:rPr>
        <w:t xml:space="preserve"> in the same PRBs.</w:t>
      </w:r>
    </w:p>
    <w:p w14:paraId="31D3E053" w14:textId="31ECFBA5" w:rsidR="008C4CDB" w:rsidRPr="009D23E9" w:rsidRDefault="008C4CDB" w:rsidP="00C069CD">
      <w:pPr>
        <w:rPr>
          <w:color w:val="FF0000"/>
          <w:u w:val="single"/>
        </w:rPr>
      </w:pPr>
      <w:r w:rsidRPr="009D23E9">
        <w:rPr>
          <w:color w:val="FF0000"/>
          <w:u w:val="single"/>
        </w:rPr>
        <w:t xml:space="preserve">If QCL-TypeD is applicable, and the UE is configured with </w:t>
      </w:r>
      <w:r w:rsidR="00C20FAA" w:rsidRPr="009D23E9">
        <w:rPr>
          <w:color w:val="FF0000"/>
          <w:u w:val="single"/>
        </w:rPr>
        <w:t>CSI-RS in the same OFDM symbols(s) as a CORESET</w:t>
      </w:r>
      <w:r w:rsidRPr="009D23E9">
        <w:rPr>
          <w:color w:val="FF0000"/>
          <w:u w:val="single"/>
        </w:rPr>
        <w:t xml:space="preserve">, the UE may assume that the CSI-RS and the </w:t>
      </w:r>
      <w:r w:rsidR="00767EC7" w:rsidRPr="00767EC7">
        <w:rPr>
          <w:color w:val="FF0000"/>
          <w:u w:val="single"/>
          <w:lang w:val="en-US"/>
        </w:rPr>
        <w:t xml:space="preserve">PDCCH DMRS transmitted in the </w:t>
      </w:r>
      <w:r w:rsidR="00302B3D" w:rsidRPr="00767EC7">
        <w:rPr>
          <w:color w:val="FF0000"/>
          <w:u w:val="single"/>
        </w:rPr>
        <w:t>CORESET</w:t>
      </w:r>
      <w:r w:rsidRPr="009D23E9">
        <w:rPr>
          <w:color w:val="FF0000"/>
          <w:u w:val="single"/>
        </w:rPr>
        <w:t xml:space="preserve"> are quasi co-located with QCL-TypeD.</w:t>
      </w:r>
      <w:bookmarkStart w:id="0" w:name="_GoBack"/>
      <w:bookmarkEnd w:id="0"/>
    </w:p>
    <w:p w14:paraId="2A466154" w14:textId="7BB597F9" w:rsidR="008C4CDB" w:rsidRPr="00C069CD" w:rsidRDefault="00C069CD" w:rsidP="00C069CD">
      <w:r>
        <w:rPr>
          <w:highlight w:val="yellow"/>
          <w:lang w:val="en-US"/>
        </w:rPr>
        <w:t>&gt;&gt;&gt; End text proposal &gt;&gt;&gt;</w:t>
      </w:r>
    </w:p>
    <w:p w14:paraId="31A21219" w14:textId="052732BB" w:rsidR="00833882" w:rsidRPr="00833882" w:rsidRDefault="00833882" w:rsidP="00764AA3">
      <w:pPr>
        <w:pStyle w:val="Heading2"/>
      </w:pPr>
      <w:r w:rsidRPr="00833882">
        <w:t>Section 5.2.1.5.1</w:t>
      </w:r>
      <w:r w:rsidR="00764AA3">
        <w:t xml:space="preserve"> </w:t>
      </w:r>
    </w:p>
    <w:p w14:paraId="0794F2EC" w14:textId="77777777" w:rsidR="00833882" w:rsidRPr="00833882" w:rsidRDefault="00833882" w:rsidP="00833882">
      <w:pPr>
        <w:snapToGrid w:val="0"/>
        <w:spacing w:afterLines="50"/>
      </w:pPr>
      <w:r w:rsidRPr="00833882">
        <w:t>We have this agreement from meeting #90bis :</w:t>
      </w:r>
    </w:p>
    <w:p w14:paraId="5CACC7B1" w14:textId="14D341EE" w:rsidR="00833882" w:rsidRDefault="00833882" w:rsidP="00833882">
      <w:pPr>
        <w:snapToGrid w:val="0"/>
        <w:spacing w:afterLines="50"/>
        <w:ind w:left="720"/>
        <w:rPr>
          <w:rFonts w:ascii="Times" w:hAnsi="Times" w:cs="Times"/>
          <w:b/>
          <w:bCs/>
          <w:highlight w:val="green"/>
          <w:lang w:val="en-US"/>
        </w:rPr>
      </w:pPr>
      <w:r w:rsidRPr="00833882">
        <w:rPr>
          <w:b/>
          <w:bCs/>
          <w:highlight w:val="green"/>
          <w:lang w:val="en-US"/>
        </w:rPr>
        <w:t xml:space="preserve"> </w:t>
      </w:r>
      <w:r>
        <w:rPr>
          <w:b/>
          <w:bCs/>
          <w:highlight w:val="green"/>
          <w:lang w:val="en-US"/>
        </w:rPr>
        <w:t xml:space="preserve">Agreement: </w:t>
      </w:r>
    </w:p>
    <w:p w14:paraId="6B75C9B5" w14:textId="77777777" w:rsidR="00833882" w:rsidRDefault="00833882" w:rsidP="00833882">
      <w:pPr>
        <w:snapToGrid w:val="0"/>
        <w:spacing w:afterLines="50"/>
        <w:ind w:left="720"/>
        <w:rPr>
          <w:rFonts w:ascii="Calibri" w:hAnsi="Calibri" w:cs="Calibri"/>
          <w:sz w:val="22"/>
          <w:szCs w:val="22"/>
          <w:lang w:val="en-US" w:eastAsia="ko-KR"/>
        </w:rPr>
      </w:pPr>
      <w:r>
        <w:rPr>
          <w:lang w:val="en-US" w:eastAsia="ko-KR"/>
        </w:rPr>
        <w:t>The following P/SP/AP CSI-RS signaling options are supported: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1297"/>
        <w:gridCol w:w="1372"/>
        <w:gridCol w:w="2165"/>
        <w:gridCol w:w="2928"/>
      </w:tblGrid>
      <w:tr w:rsidR="00833882" w:rsidRPr="00833882" w14:paraId="1565EC85" w14:textId="77777777" w:rsidTr="00833882"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820FD" w14:textId="77777777" w:rsidR="00833882" w:rsidRPr="00833882" w:rsidRDefault="00833882" w:rsidP="00833882">
            <w:pPr>
              <w:spacing w:after="0" w:line="252" w:lineRule="auto"/>
              <w:jc w:val="center"/>
              <w:rPr>
                <w:b/>
                <w:bCs/>
                <w:sz w:val="10"/>
              </w:rPr>
            </w:pPr>
            <w:r w:rsidRPr="00833882">
              <w:rPr>
                <w:b/>
                <w:bCs/>
                <w:sz w:val="10"/>
              </w:rPr>
              <w:t>QCL parameter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43AE" w14:textId="77777777" w:rsidR="00833882" w:rsidRPr="00833882" w:rsidRDefault="00833882" w:rsidP="00833882">
            <w:pPr>
              <w:spacing w:after="0" w:line="252" w:lineRule="auto"/>
              <w:jc w:val="center"/>
              <w:rPr>
                <w:b/>
                <w:bCs/>
                <w:sz w:val="10"/>
                <w:lang w:val="sv-SE"/>
              </w:rPr>
            </w:pPr>
            <w:r w:rsidRPr="00833882">
              <w:rPr>
                <w:b/>
                <w:bCs/>
                <w:sz w:val="10"/>
              </w:rPr>
              <w:t>Reference RS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F45C6" w14:textId="77777777" w:rsidR="00833882" w:rsidRPr="00833882" w:rsidRDefault="00833882" w:rsidP="00833882">
            <w:pPr>
              <w:spacing w:after="0" w:line="252" w:lineRule="auto"/>
              <w:jc w:val="center"/>
              <w:rPr>
                <w:b/>
                <w:bCs/>
                <w:sz w:val="10"/>
              </w:rPr>
            </w:pPr>
            <w:r w:rsidRPr="00833882">
              <w:rPr>
                <w:b/>
                <w:bCs/>
                <w:sz w:val="10"/>
              </w:rPr>
              <w:t>Target RS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4956B" w14:textId="77777777" w:rsidR="00833882" w:rsidRPr="00833882" w:rsidRDefault="00833882" w:rsidP="00833882">
            <w:pPr>
              <w:spacing w:after="0" w:line="252" w:lineRule="auto"/>
              <w:jc w:val="center"/>
              <w:rPr>
                <w:b/>
                <w:bCs/>
                <w:sz w:val="10"/>
              </w:rPr>
            </w:pPr>
            <w:r w:rsidRPr="00833882">
              <w:rPr>
                <w:b/>
                <w:bCs/>
                <w:sz w:val="10"/>
              </w:rPr>
              <w:t>Signalling mode</w:t>
            </w:r>
          </w:p>
        </w:tc>
        <w:tc>
          <w:tcPr>
            <w:tcW w:w="3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51791" w14:textId="77777777" w:rsidR="00833882" w:rsidRPr="00833882" w:rsidRDefault="00833882" w:rsidP="00833882">
            <w:pPr>
              <w:spacing w:after="0" w:line="252" w:lineRule="auto"/>
              <w:jc w:val="center"/>
              <w:rPr>
                <w:b/>
                <w:bCs/>
                <w:sz w:val="10"/>
              </w:rPr>
            </w:pPr>
            <w:r w:rsidRPr="00833882">
              <w:rPr>
                <w:b/>
                <w:bCs/>
                <w:sz w:val="10"/>
              </w:rPr>
              <w:t>Reference RS and Target RS should belong to the same CC/BWP or not</w:t>
            </w:r>
          </w:p>
        </w:tc>
      </w:tr>
      <w:tr w:rsidR="00833882" w:rsidRPr="00833882" w14:paraId="21DA72A8" w14:textId="77777777" w:rsidTr="00833882"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71CD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Spatial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83E3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SSB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8111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P CSI-RS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65C9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RRC</w:t>
            </w:r>
          </w:p>
          <w:p w14:paraId="0BD28632" w14:textId="77777777" w:rsidR="00833882" w:rsidRPr="00833882" w:rsidRDefault="00833882" w:rsidP="00833882">
            <w:pPr>
              <w:spacing w:after="0" w:line="252" w:lineRule="auto"/>
              <w:rPr>
                <w:sz w:val="10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EC28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Can be on different CCs/BWPs</w:t>
            </w:r>
          </w:p>
        </w:tc>
      </w:tr>
      <w:tr w:rsidR="00833882" w:rsidRPr="00833882" w14:paraId="6FA8FAFA" w14:textId="77777777" w:rsidTr="00833882"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D4C61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Spatial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0BAB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SSB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5E36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SP CSI-RS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1536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 xml:space="preserve">SP CSI-RS activation signal </w:t>
            </w:r>
          </w:p>
          <w:p w14:paraId="6D7D86B1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5187C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Can be on different CCs/BWPs</w:t>
            </w:r>
          </w:p>
        </w:tc>
      </w:tr>
      <w:tr w:rsidR="00833882" w:rsidRPr="00833882" w14:paraId="306E9617" w14:textId="77777777" w:rsidTr="00833882"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12FEC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Spatial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482C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P CSI-RS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5BF36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Another P CSI-RS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64CA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RRC</w:t>
            </w:r>
          </w:p>
          <w:p w14:paraId="4CB881FB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F69E6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Can be on different CCs/BWPs</w:t>
            </w:r>
          </w:p>
        </w:tc>
      </w:tr>
      <w:tr w:rsidR="00833882" w:rsidRPr="00833882" w14:paraId="72D79355" w14:textId="77777777" w:rsidTr="00833882"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BBA9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Spatial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C0AEC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SSB or P/SP CSI-RS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BF957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AP CSI-RS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7752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RRC or RRC+MAC CE for configuration,</w:t>
            </w:r>
            <w:r w:rsidRPr="00833882">
              <w:rPr>
                <w:sz w:val="10"/>
              </w:rPr>
              <w:br/>
              <w:t xml:space="preserve">indication with DCI 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29CF" w14:textId="77777777" w:rsidR="00833882" w:rsidRPr="00833882" w:rsidRDefault="00833882" w:rsidP="00833882">
            <w:pPr>
              <w:spacing w:after="0" w:line="252" w:lineRule="auto"/>
              <w:jc w:val="center"/>
              <w:rPr>
                <w:sz w:val="10"/>
              </w:rPr>
            </w:pPr>
            <w:r w:rsidRPr="00833882">
              <w:rPr>
                <w:sz w:val="10"/>
              </w:rPr>
              <w:t>Can be on different CCs/BWPs</w:t>
            </w:r>
          </w:p>
        </w:tc>
      </w:tr>
    </w:tbl>
    <w:p w14:paraId="30FF1EB5" w14:textId="46F2E6C1" w:rsidR="00833882" w:rsidRDefault="00833882">
      <w:pPr>
        <w:pStyle w:val="Reference"/>
        <w:numPr>
          <w:ilvl w:val="0"/>
          <w:numId w:val="0"/>
        </w:numPr>
        <w:rPr>
          <w:color w:val="FF0000"/>
        </w:rPr>
      </w:pPr>
    </w:p>
    <w:p w14:paraId="29267D8C" w14:textId="0AFFEA53" w:rsidR="006B65D8" w:rsidRDefault="006B65D8" w:rsidP="006B65D8">
      <w:pPr>
        <w:pStyle w:val="Reference"/>
        <w:numPr>
          <w:ilvl w:val="0"/>
          <w:numId w:val="0"/>
        </w:numPr>
      </w:pPr>
      <w:r>
        <w:t xml:space="preserve">In RAN1 NR Adhoc 1801, it was pointed out that the “can be in different CCs/BWPs” aspect of the above agreement was not captured in 38.214. Hence, a fix was proposed and subsequently endorsed for semi-persistent CSI-RS in Section 5.2.1.5.2 of 38.214 </w:t>
      </w:r>
      <w:r>
        <w:fldChar w:fldCharType="begin"/>
      </w:r>
      <w:r>
        <w:instrText xml:space="preserve"> REF _Ref503284614 \r \h </w:instrText>
      </w:r>
      <w:r>
        <w:fldChar w:fldCharType="separate"/>
      </w:r>
      <w:r>
        <w:t>[1]</w:t>
      </w:r>
      <w:r>
        <w:fldChar w:fldCharType="end"/>
      </w:r>
      <w:r>
        <w:t>. However, the same was not captured for the case of aperiodic and periodic CSI-RS.</w:t>
      </w:r>
    </w:p>
    <w:p w14:paraId="290A4A72" w14:textId="18DCDF06" w:rsidR="00C20FAA" w:rsidRDefault="006B65D8" w:rsidP="006B65D8">
      <w:pPr>
        <w:pStyle w:val="Reference"/>
        <w:numPr>
          <w:ilvl w:val="0"/>
          <w:numId w:val="0"/>
        </w:numPr>
      </w:pPr>
      <w:r>
        <w:t>For the case of aperiodic CSI-RS we propose the following to capture the above agreement:</w:t>
      </w:r>
    </w:p>
    <w:p w14:paraId="60147493" w14:textId="41410037" w:rsidR="00C069CD" w:rsidRDefault="00C069CD" w:rsidP="000C5834">
      <w:r>
        <w:rPr>
          <w:highlight w:val="yellow"/>
          <w:lang w:val="en-US"/>
        </w:rPr>
        <w:t>&gt;&gt;&gt; Text proposal for Section 5.2.1.5.1 of 38.214 &gt;&gt;&gt;</w:t>
      </w:r>
    </w:p>
    <w:p w14:paraId="3C4DAD43" w14:textId="77777777" w:rsidR="00833882" w:rsidRPr="00833882" w:rsidRDefault="00833882" w:rsidP="00833882">
      <w:pPr>
        <w:pStyle w:val="Heading5"/>
        <w:numPr>
          <w:ilvl w:val="0"/>
          <w:numId w:val="0"/>
        </w:numPr>
        <w:ind w:left="1008" w:hanging="1008"/>
        <w:rPr>
          <w:color w:val="0070C0"/>
          <w:lang w:val="en-US"/>
        </w:rPr>
      </w:pPr>
      <w:bookmarkStart w:id="1" w:name="_Toc501048187"/>
      <w:r w:rsidRPr="00833882">
        <w:rPr>
          <w:color w:val="0070C0"/>
          <w:lang w:val="en-US"/>
        </w:rPr>
        <w:t>5.2.1.5.1</w:t>
      </w:r>
      <w:r w:rsidRPr="00833882">
        <w:rPr>
          <w:color w:val="0070C0"/>
          <w:lang w:val="en-US"/>
        </w:rPr>
        <w:tab/>
        <w:t>Aperiodic CSI</w:t>
      </w:r>
      <w:bookmarkEnd w:id="1"/>
      <w:r w:rsidRPr="00833882">
        <w:rPr>
          <w:color w:val="0070C0"/>
          <w:lang w:val="en-US"/>
        </w:rPr>
        <w:t xml:space="preserve"> Reporting/Aperiodic CSI-RS</w:t>
      </w:r>
    </w:p>
    <w:p w14:paraId="0AFCC773" w14:textId="77777777" w:rsidR="00833882" w:rsidRPr="00833882" w:rsidRDefault="00833882" w:rsidP="00833882">
      <w:pPr>
        <w:rPr>
          <w:color w:val="0070C0"/>
          <w:lang w:val="en-US"/>
        </w:rPr>
      </w:pPr>
      <w:bookmarkStart w:id="2" w:name="_Hlk505938657"/>
      <w:r w:rsidRPr="00833882">
        <w:rPr>
          <w:color w:val="0070C0"/>
          <w:lang w:val="en-US"/>
        </w:rPr>
        <w:t xml:space="preserve">For CSI-RS resource sets associated with Resource Settings configured with the higher layer parameter </w:t>
      </w:r>
      <w:r w:rsidRPr="00833882">
        <w:rPr>
          <w:i/>
          <w:color w:val="0070C0"/>
          <w:lang w:val="en-US"/>
        </w:rPr>
        <w:t>ResourceConfigType</w:t>
      </w:r>
      <w:r w:rsidRPr="00833882">
        <w:rPr>
          <w:color w:val="0070C0"/>
          <w:lang w:val="en-US"/>
        </w:rPr>
        <w:t xml:space="preserve"> set to 'aperiodic', trigger states for Reporting Setting(s) and/or Resource Setting for channel and/or interference measurement on one or more component carriers are configured using the higher layer parameter </w:t>
      </w:r>
      <w:bookmarkStart w:id="3" w:name="_Hlk500778920"/>
      <w:r w:rsidRPr="00833882">
        <w:rPr>
          <w:i/>
          <w:color w:val="0070C0"/>
          <w:lang w:val="en-US"/>
        </w:rPr>
        <w:t>Aperiodic</w:t>
      </w:r>
      <w:bookmarkEnd w:id="3"/>
      <w:r w:rsidRPr="00833882">
        <w:rPr>
          <w:i/>
          <w:color w:val="0070C0"/>
          <w:lang w:val="en-US"/>
        </w:rPr>
        <w:t>ReportTrigger</w:t>
      </w:r>
      <w:r w:rsidRPr="00833882">
        <w:rPr>
          <w:color w:val="0070C0"/>
          <w:lang w:val="en-US"/>
        </w:rPr>
        <w:t xml:space="preserve">. </w:t>
      </w:r>
      <w:r w:rsidRPr="00833882">
        <w:rPr>
          <w:color w:val="0070C0"/>
        </w:rPr>
        <w:t xml:space="preserve">For aperiodic CSI report triggering, a single set of CSI triggering states are higher layer configured, wherein the CSI triggering states can be associated with either candidate DL BWP. A UE is not expected to receive more than one aperiodic CSI report request for a given slot. A UE is not expected to be triggered with a CSI report for a non-active DL BWP. </w:t>
      </w:r>
      <w:r w:rsidRPr="00833882">
        <w:rPr>
          <w:color w:val="0070C0"/>
          <w:lang w:val="en-US"/>
        </w:rPr>
        <w:t xml:space="preserve">A trigger state is initiated using the </w:t>
      </w:r>
      <w:r w:rsidRPr="00833882">
        <w:rPr>
          <w:i/>
          <w:color w:val="0070C0"/>
          <w:lang w:val="en-US"/>
        </w:rPr>
        <w:t>CSI request</w:t>
      </w:r>
      <w:r w:rsidRPr="00833882">
        <w:rPr>
          <w:color w:val="0070C0"/>
          <w:lang w:val="en-US"/>
        </w:rPr>
        <w:t xml:space="preserve"> field in DCI.</w:t>
      </w:r>
    </w:p>
    <w:bookmarkEnd w:id="2"/>
    <w:p w14:paraId="1E7C2DAB" w14:textId="77777777" w:rsidR="00833882" w:rsidRPr="00833882" w:rsidRDefault="00833882" w:rsidP="00833882">
      <w:pPr>
        <w:pStyle w:val="B1"/>
        <w:rPr>
          <w:color w:val="0070C0"/>
          <w:lang w:val="en-US"/>
        </w:rPr>
      </w:pPr>
      <w:r w:rsidRPr="00833882">
        <w:rPr>
          <w:color w:val="0070C0"/>
          <w:lang w:val="en-US"/>
        </w:rPr>
        <w:t>-</w:t>
      </w:r>
      <w:r w:rsidRPr="00833882">
        <w:rPr>
          <w:color w:val="0070C0"/>
          <w:lang w:val="en-US"/>
        </w:rPr>
        <w:tab/>
        <w:t xml:space="preserve">When all the bits of </w:t>
      </w:r>
      <w:r w:rsidRPr="00833882">
        <w:rPr>
          <w:i/>
          <w:color w:val="0070C0"/>
          <w:lang w:val="en-US"/>
        </w:rPr>
        <w:t>CSI request</w:t>
      </w:r>
      <w:r w:rsidRPr="00833882">
        <w:rPr>
          <w:color w:val="0070C0"/>
          <w:lang w:val="en-US"/>
        </w:rPr>
        <w:t xml:space="preserve"> field in DCI are set to  zero, no CSI is requested.</w:t>
      </w:r>
    </w:p>
    <w:p w14:paraId="1CF0B704" w14:textId="77777777" w:rsidR="00833882" w:rsidRPr="00833882" w:rsidRDefault="00833882" w:rsidP="00833882">
      <w:pPr>
        <w:pStyle w:val="B1"/>
        <w:rPr>
          <w:color w:val="0070C0"/>
          <w:lang w:val="en-US"/>
        </w:rPr>
      </w:pPr>
      <w:r w:rsidRPr="00833882">
        <w:rPr>
          <w:color w:val="0070C0"/>
          <w:lang w:val="en-US"/>
        </w:rPr>
        <w:t>-</w:t>
      </w:r>
      <w:r w:rsidRPr="00833882">
        <w:rPr>
          <w:color w:val="0070C0"/>
          <w:lang w:val="en-US"/>
        </w:rPr>
        <w:tab/>
        <w:t xml:space="preserve">When the number of configured CSI triggering states in </w:t>
      </w:r>
      <w:r w:rsidRPr="00833882">
        <w:rPr>
          <w:i/>
          <w:color w:val="0070C0"/>
          <w:lang w:val="en-US"/>
        </w:rPr>
        <w:t>AperiodicReportTrigger</w:t>
      </w:r>
      <w:r w:rsidRPr="00833882">
        <w:rPr>
          <w:color w:val="0070C0"/>
          <w:lang w:val="en-US"/>
        </w:rPr>
        <w:t xml:space="preserve"> is greater than </w:t>
      </w:r>
      <w:r w:rsidRPr="00833882">
        <w:rPr>
          <w:color w:val="0070C0"/>
          <w:position w:val="-4"/>
          <w:lang w:val="en-US"/>
        </w:rPr>
        <w:object w:dxaOrig="660" w:dyaOrig="279" w14:anchorId="3A337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4.25pt" o:ole="">
            <v:imagedata r:id="rId13" o:title=""/>
          </v:shape>
          <o:OLEObject Type="Embed" ProgID="Equation.DSMT4" ShapeID="_x0000_i1025" DrawAspect="Content" ObjectID="_1580321278" r:id="rId14"/>
        </w:object>
      </w:r>
      <w:r w:rsidRPr="00833882">
        <w:rPr>
          <w:color w:val="0070C0"/>
          <w:lang w:val="en-US"/>
        </w:rPr>
        <w:t xml:space="preserve">, where </w:t>
      </w:r>
      <w:r w:rsidRPr="00833882">
        <w:rPr>
          <w:color w:val="0070C0"/>
          <w:position w:val="-10"/>
          <w:lang w:val="en-US"/>
        </w:rPr>
        <w:object w:dxaOrig="400" w:dyaOrig="300" w14:anchorId="6358F69D">
          <v:shape id="_x0000_i1026" type="#_x0000_t75" style="width:20.25pt;height:15pt" o:ole="">
            <v:imagedata r:id="rId15" o:title=""/>
          </v:shape>
          <o:OLEObject Type="Embed" ProgID="Equation.DSMT4" ShapeID="_x0000_i1026" DrawAspect="Content" ObjectID="_1580321279" r:id="rId16"/>
        </w:object>
      </w:r>
      <w:r w:rsidRPr="00833882">
        <w:rPr>
          <w:color w:val="0070C0"/>
          <w:lang w:val="en-US"/>
        </w:rPr>
        <w:t xml:space="preserve"> is the number of bits in the DCI </w:t>
      </w:r>
      <w:r w:rsidRPr="00833882">
        <w:rPr>
          <w:i/>
          <w:color w:val="0070C0"/>
          <w:lang w:val="en-US"/>
        </w:rPr>
        <w:t>CSI request</w:t>
      </w:r>
      <w:r w:rsidRPr="00833882">
        <w:rPr>
          <w:color w:val="0070C0"/>
          <w:lang w:val="en-US"/>
        </w:rPr>
        <w:t xml:space="preserve"> field, the UE receives a selection command [10, TS 38.321] used to map up to </w:t>
      </w:r>
      <w:r w:rsidRPr="00833882">
        <w:rPr>
          <w:color w:val="0070C0"/>
          <w:position w:val="-4"/>
          <w:lang w:val="en-US"/>
        </w:rPr>
        <w:object w:dxaOrig="660" w:dyaOrig="279" w14:anchorId="66F9BF9F">
          <v:shape id="_x0000_i1027" type="#_x0000_t75" style="width:33pt;height:14.25pt" o:ole="">
            <v:imagedata r:id="rId13" o:title=""/>
          </v:shape>
          <o:OLEObject Type="Embed" ProgID="Equation.DSMT4" ShapeID="_x0000_i1027" DrawAspect="Content" ObjectID="_1580321280" r:id="rId17"/>
        </w:object>
      </w:r>
      <w:r w:rsidRPr="00833882">
        <w:rPr>
          <w:color w:val="0070C0"/>
          <w:lang w:val="en-US"/>
        </w:rPr>
        <w:t xml:space="preserve"> trigger states to the codepoints of the DCI </w:t>
      </w:r>
      <w:r w:rsidRPr="00833882">
        <w:rPr>
          <w:i/>
          <w:color w:val="0070C0"/>
          <w:lang w:val="en-US"/>
        </w:rPr>
        <w:t>CSI request</w:t>
      </w:r>
      <w:r w:rsidRPr="00833882">
        <w:rPr>
          <w:color w:val="0070C0"/>
          <w:lang w:val="en-US"/>
        </w:rPr>
        <w:t xml:space="preserve"> field. </w:t>
      </w:r>
      <w:bookmarkStart w:id="4" w:name="_Hlk498207844"/>
      <w:r w:rsidRPr="00833882">
        <w:rPr>
          <w:color w:val="0070C0"/>
          <w:position w:val="-10"/>
          <w:lang w:val="en-US"/>
        </w:rPr>
        <w:object w:dxaOrig="400" w:dyaOrig="300" w14:anchorId="163927C2">
          <v:shape id="_x0000_i1028" type="#_x0000_t75" style="width:20.25pt;height:15pt" o:ole="">
            <v:imagedata r:id="rId15" o:title=""/>
          </v:shape>
          <o:OLEObject Type="Embed" ProgID="Equation.DSMT4" ShapeID="_x0000_i1028" DrawAspect="Content" ObjectID="_1580321281" r:id="rId18"/>
        </w:object>
      </w:r>
      <w:bookmarkEnd w:id="4"/>
      <w:r w:rsidRPr="00833882">
        <w:rPr>
          <w:color w:val="0070C0"/>
          <w:lang w:val="en-US"/>
        </w:rPr>
        <w:t xml:space="preserve"> is configured by the higher layer parameter </w:t>
      </w:r>
      <w:r w:rsidRPr="00833882">
        <w:rPr>
          <w:i/>
          <w:color w:val="0070C0"/>
          <w:lang w:val="en-US"/>
        </w:rPr>
        <w:t>ReportTriggerSize</w:t>
      </w:r>
      <w:r w:rsidRPr="00833882">
        <w:rPr>
          <w:color w:val="0070C0"/>
          <w:lang w:val="en-US"/>
        </w:rPr>
        <w:t xml:space="preserve"> and </w:t>
      </w:r>
      <w:r w:rsidRPr="00833882">
        <w:rPr>
          <w:color w:val="0070C0"/>
          <w:position w:val="-10"/>
          <w:lang w:val="en-US"/>
        </w:rPr>
        <w:object w:dxaOrig="1780" w:dyaOrig="300" w14:anchorId="29B6EDA8">
          <v:shape id="_x0000_i1029" type="#_x0000_t75" style="width:89.25pt;height:15pt" o:ole="">
            <v:imagedata r:id="rId19" o:title=""/>
          </v:shape>
          <o:OLEObject Type="Embed" ProgID="Equation.3" ShapeID="_x0000_i1029" DrawAspect="Content" ObjectID="_1580321282" r:id="rId20"/>
        </w:object>
      </w:r>
      <w:r w:rsidRPr="00833882">
        <w:rPr>
          <w:color w:val="0070C0"/>
          <w:lang w:val="en-US"/>
        </w:rPr>
        <w:t>.</w:t>
      </w:r>
    </w:p>
    <w:p w14:paraId="59A9C947" w14:textId="77777777" w:rsidR="00833882" w:rsidRPr="00833882" w:rsidRDefault="00833882" w:rsidP="00833882">
      <w:pPr>
        <w:pStyle w:val="B1"/>
        <w:rPr>
          <w:color w:val="0070C0"/>
          <w:lang w:val="en-US"/>
        </w:rPr>
      </w:pPr>
      <w:r w:rsidRPr="00833882">
        <w:rPr>
          <w:color w:val="0070C0"/>
          <w:lang w:val="en-US"/>
        </w:rPr>
        <w:t>-</w:t>
      </w:r>
      <w:r w:rsidRPr="00833882">
        <w:rPr>
          <w:color w:val="0070C0"/>
          <w:lang w:val="en-US"/>
        </w:rPr>
        <w:tab/>
        <w:t xml:space="preserve">When the number of CSI triggering states in </w:t>
      </w:r>
      <w:r w:rsidRPr="00833882">
        <w:rPr>
          <w:i/>
          <w:color w:val="0070C0"/>
          <w:lang w:val="en-US"/>
        </w:rPr>
        <w:t>AperiodicReportTrigger</w:t>
      </w:r>
      <w:r w:rsidRPr="00833882">
        <w:rPr>
          <w:color w:val="0070C0"/>
          <w:lang w:val="en-US"/>
        </w:rPr>
        <w:t xml:space="preserve"> is less than or equal to </w:t>
      </w:r>
      <w:r w:rsidRPr="00833882">
        <w:rPr>
          <w:color w:val="0070C0"/>
          <w:position w:val="-4"/>
          <w:lang w:val="en-US"/>
        </w:rPr>
        <w:object w:dxaOrig="660" w:dyaOrig="279" w14:anchorId="69C81800">
          <v:shape id="_x0000_i1030" type="#_x0000_t75" style="width:33pt;height:14.25pt" o:ole="">
            <v:imagedata r:id="rId13" o:title=""/>
          </v:shape>
          <o:OLEObject Type="Embed" ProgID="Equation.DSMT4" ShapeID="_x0000_i1030" DrawAspect="Content" ObjectID="_1580321283" r:id="rId21"/>
        </w:object>
      </w:r>
      <w:r w:rsidRPr="00833882">
        <w:rPr>
          <w:color w:val="0070C0"/>
          <w:lang w:val="en-US"/>
        </w:rPr>
        <w:t xml:space="preserve">, the  </w:t>
      </w:r>
      <w:r w:rsidRPr="00833882">
        <w:rPr>
          <w:i/>
          <w:color w:val="0070C0"/>
          <w:lang w:val="en-US"/>
        </w:rPr>
        <w:t>CSI request</w:t>
      </w:r>
      <w:r w:rsidRPr="00833882">
        <w:rPr>
          <w:color w:val="0070C0"/>
          <w:lang w:val="en-US"/>
        </w:rPr>
        <w:t xml:space="preserve"> field in DCI directly indicates the triggering state and the UE's quasi co-location assumption.</w:t>
      </w:r>
    </w:p>
    <w:p w14:paraId="619B84CE" w14:textId="6F8728FF" w:rsidR="00833882" w:rsidRPr="00833882" w:rsidRDefault="00833882" w:rsidP="00833882">
      <w:pPr>
        <w:pStyle w:val="B1"/>
        <w:rPr>
          <w:strike/>
          <w:color w:val="0070C0"/>
          <w:lang w:val="en-US"/>
        </w:rPr>
      </w:pPr>
      <w:r w:rsidRPr="00833882">
        <w:rPr>
          <w:color w:val="0070C0"/>
          <w:lang w:val="en-US"/>
        </w:rPr>
        <w:t>-</w:t>
      </w:r>
      <w:r w:rsidRPr="00833882">
        <w:rPr>
          <w:color w:val="0070C0"/>
          <w:lang w:val="en-US"/>
        </w:rPr>
        <w:tab/>
        <w:t>For each aperiodic CSI-RS resource associated with each CSI triggering state, the UE is indicated the quasi co-location configuration of quasi co-location RS source(s) and quasi co-location type(s), as described in Subclause 5.1.5, through</w:t>
      </w:r>
      <w:r w:rsidRPr="00833882">
        <w:rPr>
          <w:color w:val="0070C0"/>
        </w:rPr>
        <w:t xml:space="preserve"> higher layer signaling of </w:t>
      </w:r>
      <w:r w:rsidRPr="00833882">
        <w:rPr>
          <w:i/>
          <w:color w:val="0070C0"/>
        </w:rPr>
        <w:t>QCL-Info-AperiodicReportingTrigger</w:t>
      </w:r>
      <w:r w:rsidRPr="00833882">
        <w:rPr>
          <w:color w:val="0070C0"/>
        </w:rPr>
        <w:t xml:space="preserve"> which contains a list of references to </w:t>
      </w:r>
      <w:r w:rsidRPr="00833882">
        <w:rPr>
          <w:i/>
          <w:color w:val="0070C0"/>
        </w:rPr>
        <w:t>TCI-RS-SetConfig</w:t>
      </w:r>
      <w:r w:rsidRPr="00833882">
        <w:rPr>
          <w:color w:val="0070C0"/>
        </w:rPr>
        <w:t xml:space="preserve">'s for the aperiodic CSI-RS resources associated with the CSI triggering state. If a </w:t>
      </w:r>
      <w:r w:rsidRPr="00833882">
        <w:rPr>
          <w:i/>
          <w:color w:val="0070C0"/>
        </w:rPr>
        <w:t xml:space="preserve">TCI-RS-SetConfig </w:t>
      </w:r>
      <w:r w:rsidRPr="00833882">
        <w:rPr>
          <w:color w:val="0070C0"/>
        </w:rPr>
        <w:t xml:space="preserve">in the list is configured with a reference to an RS associated with </w:t>
      </w:r>
      <w:r w:rsidRPr="00833882">
        <w:rPr>
          <w:i/>
          <w:color w:val="0070C0"/>
        </w:rPr>
        <w:t>QCL-TypeD</w:t>
      </w:r>
      <w:r w:rsidRPr="00833882">
        <w:rPr>
          <w:color w:val="0070C0"/>
        </w:rPr>
        <w:t xml:space="preserve">, that RS may be an SS/PBCH block </w:t>
      </w:r>
      <w:r w:rsidRPr="00833882">
        <w:rPr>
          <w:color w:val="FF0000"/>
          <w:u w:val="single"/>
        </w:rPr>
        <w:t>located in the same or different CC/DL BWP</w:t>
      </w:r>
      <w:r w:rsidRPr="00833882">
        <w:rPr>
          <w:color w:val="FF0000"/>
        </w:rPr>
        <w:t xml:space="preserve"> </w:t>
      </w:r>
      <w:r w:rsidRPr="00833882">
        <w:rPr>
          <w:color w:val="0070C0"/>
        </w:rPr>
        <w:t xml:space="preserve">or a CSI-RS resource configured as periodic or semi-persistent </w:t>
      </w:r>
      <w:r w:rsidRPr="00833882">
        <w:rPr>
          <w:color w:val="FF0000"/>
          <w:u w:val="single"/>
        </w:rPr>
        <w:t>located in the same or different CC/DL BWP</w:t>
      </w:r>
      <w:r w:rsidRPr="00833882">
        <w:rPr>
          <w:color w:val="0070C0"/>
        </w:rPr>
        <w:t>.</w:t>
      </w:r>
    </w:p>
    <w:p w14:paraId="7B43EEA9" w14:textId="7EB08487" w:rsidR="00833882" w:rsidRPr="000C5834" w:rsidRDefault="00C069CD" w:rsidP="000C5834">
      <w:bookmarkStart w:id="5" w:name="_Hlk506291314"/>
      <w:r>
        <w:rPr>
          <w:highlight w:val="yellow"/>
          <w:lang w:val="en-US"/>
        </w:rPr>
        <w:t>&gt;&gt;&gt; End text proposal &gt;&gt;&gt;</w:t>
      </w:r>
    </w:p>
    <w:bookmarkEnd w:id="5"/>
    <w:p w14:paraId="647667DC" w14:textId="079B7F10" w:rsidR="00764AA3" w:rsidRDefault="00764AA3" w:rsidP="00764AA3">
      <w:pPr>
        <w:pStyle w:val="Heading2"/>
      </w:pPr>
      <w:r>
        <w:t>Section 5.2.2.3.1</w:t>
      </w:r>
    </w:p>
    <w:p w14:paraId="5F82B97D" w14:textId="12F7151B" w:rsidR="00C069CD" w:rsidRDefault="006B65D8" w:rsidP="00764AA3">
      <w:pPr>
        <w:rPr>
          <w:lang w:val="en-US"/>
        </w:rPr>
      </w:pPr>
      <w:r>
        <w:rPr>
          <w:lang w:val="en-US"/>
        </w:rPr>
        <w:t>For the case of periodic CSI-RS, we propose to capture the above agreement as follows. We note that f</w:t>
      </w:r>
      <w:r w:rsidR="00764AA3" w:rsidRPr="00764AA3">
        <w:rPr>
          <w:lang w:val="en-US"/>
        </w:rPr>
        <w:t xml:space="preserve">or p-CSI-RS, QCL is indicated by RRC, and the relevant RRC parameter is </w:t>
      </w:r>
      <w:r w:rsidR="00764AA3" w:rsidRPr="00764AA3">
        <w:rPr>
          <w:i/>
          <w:iCs/>
          <w:lang w:val="en-US"/>
        </w:rPr>
        <w:t>QCL-InfoPeriodicCSI-RS</w:t>
      </w:r>
      <w:r w:rsidR="00764AA3" w:rsidRPr="00764AA3">
        <w:rPr>
          <w:lang w:val="en-US"/>
        </w:rPr>
        <w:t>. This parameter is briefly mentioned in 38.214 is in Section 5.2.2.3.1</w:t>
      </w:r>
      <w:r w:rsidR="00C069CD">
        <w:rPr>
          <w:lang w:val="en-US"/>
        </w:rPr>
        <w:t xml:space="preserve">; this proposal makes it </w:t>
      </w:r>
      <w:r w:rsidR="00764AA3">
        <w:rPr>
          <w:lang w:val="en-US"/>
        </w:rPr>
        <w:t>more complete</w:t>
      </w:r>
      <w:r w:rsidR="00C069CD">
        <w:rPr>
          <w:lang w:val="en-US"/>
        </w:rPr>
        <w:t>:</w:t>
      </w:r>
    </w:p>
    <w:p w14:paraId="7FD9C9AC" w14:textId="10E922B0" w:rsidR="00764AA3" w:rsidRPr="000C5834" w:rsidRDefault="00C069CD" w:rsidP="00764AA3">
      <w:r>
        <w:rPr>
          <w:highlight w:val="yellow"/>
          <w:lang w:val="en-US"/>
        </w:rPr>
        <w:t>&gt;&gt;&gt; Text proposal for Section 5.2.2.3.1 of 38.214 &gt;&gt;&gt;</w:t>
      </w:r>
    </w:p>
    <w:p w14:paraId="69ACEE2B" w14:textId="77777777" w:rsidR="00764AA3" w:rsidRPr="00764AA3" w:rsidRDefault="00764AA3" w:rsidP="00764AA3">
      <w:pPr>
        <w:pStyle w:val="Heading5"/>
        <w:numPr>
          <w:ilvl w:val="0"/>
          <w:numId w:val="0"/>
        </w:numPr>
        <w:ind w:left="1008" w:hanging="1008"/>
        <w:rPr>
          <w:color w:val="0070C0"/>
        </w:rPr>
      </w:pPr>
      <w:bookmarkStart w:id="6" w:name="_Toc501048198"/>
      <w:r w:rsidRPr="00764AA3">
        <w:rPr>
          <w:color w:val="0070C0"/>
        </w:rPr>
        <w:t>5.2.2.3.1</w:t>
      </w:r>
      <w:r w:rsidRPr="00764AA3">
        <w:rPr>
          <w:color w:val="0070C0"/>
        </w:rPr>
        <w:tab/>
        <w:t>Non-zero power CSI-RS</w:t>
      </w:r>
      <w:bookmarkEnd w:id="6"/>
    </w:p>
    <w:p w14:paraId="2A39DE02" w14:textId="77777777" w:rsidR="00764AA3" w:rsidRPr="00764AA3" w:rsidRDefault="00764AA3" w:rsidP="00764AA3">
      <w:pPr>
        <w:rPr>
          <w:rFonts w:eastAsia="MS Mincho"/>
          <w:color w:val="0070C0"/>
          <w:lang w:val="en-US" w:eastAsia="ja-JP"/>
        </w:rPr>
      </w:pPr>
      <w:r w:rsidRPr="00764AA3">
        <w:rPr>
          <w:rFonts w:eastAsia="MS Mincho"/>
          <w:color w:val="0070C0"/>
          <w:lang w:val="en-US" w:eastAsia="ja-JP"/>
        </w:rPr>
        <w:t xml:space="preserve">The </w:t>
      </w:r>
      <w:r w:rsidRPr="00764AA3">
        <w:rPr>
          <w:color w:val="0070C0"/>
        </w:rPr>
        <w:t>UE can be configured with one or more NZP CSI-RS resource set configuration(s)</w:t>
      </w:r>
      <w:r w:rsidRPr="00764AA3">
        <w:rPr>
          <w:rFonts w:eastAsia="MS Mincho"/>
          <w:color w:val="0070C0"/>
          <w:lang w:val="en-US" w:eastAsia="ja-JP"/>
        </w:rPr>
        <w:t xml:space="preserve"> as indicated by the higher layer parameter</w:t>
      </w:r>
      <w:r w:rsidRPr="00764AA3">
        <w:rPr>
          <w:color w:val="0070C0"/>
        </w:rPr>
        <w:t xml:space="preserve"> </w:t>
      </w:r>
      <w:r w:rsidRPr="00764AA3">
        <w:rPr>
          <w:i/>
          <w:color w:val="0070C0"/>
        </w:rPr>
        <w:t>NZP-CSI-RS-</w:t>
      </w:r>
      <w:r w:rsidRPr="00764AA3">
        <w:rPr>
          <w:rFonts w:eastAsia="MS Mincho"/>
          <w:i/>
          <w:color w:val="0070C0"/>
          <w:lang w:val="en-US" w:eastAsia="ja-JP"/>
        </w:rPr>
        <w:t>ResourceSetConfig</w:t>
      </w:r>
      <w:r w:rsidRPr="00764AA3">
        <w:rPr>
          <w:rFonts w:eastAsia="MS Mincho"/>
          <w:color w:val="0070C0"/>
          <w:lang w:val="en-US" w:eastAsia="ja-JP"/>
        </w:rPr>
        <w:t xml:space="preserve"> Each </w:t>
      </w:r>
      <w:r w:rsidRPr="00764AA3">
        <w:rPr>
          <w:color w:val="0070C0"/>
        </w:rPr>
        <w:t xml:space="preserve">NZP CSI-RS </w:t>
      </w:r>
      <w:r w:rsidRPr="00764AA3">
        <w:rPr>
          <w:rFonts w:eastAsia="MS Mincho"/>
          <w:color w:val="0070C0"/>
          <w:lang w:val="en-US" w:eastAsia="ja-JP"/>
        </w:rPr>
        <w:t>resource set consists of K≥1 NZP CSI-RS resource(s).</w:t>
      </w:r>
    </w:p>
    <w:p w14:paraId="0906CC45" w14:textId="77777777" w:rsidR="00764AA3" w:rsidRPr="00764AA3" w:rsidRDefault="00764AA3" w:rsidP="00764AA3">
      <w:pPr>
        <w:rPr>
          <w:color w:val="0070C0"/>
          <w:lang w:val="en-US"/>
        </w:rPr>
      </w:pPr>
      <w:r w:rsidRPr="00764AA3">
        <w:rPr>
          <w:color w:val="0070C0"/>
          <w:lang w:val="en-US"/>
        </w:rPr>
        <w:t xml:space="preserve">The following parameters for which the UE shall assume non-zero transmission power for CSI-RS resource are configured via higher layer parameter </w:t>
      </w:r>
      <w:r w:rsidRPr="00764AA3">
        <w:rPr>
          <w:i/>
          <w:color w:val="0070C0"/>
          <w:lang w:val="en-US"/>
        </w:rPr>
        <w:t>NZP-CSI-RS-ResourceConfig</w:t>
      </w:r>
      <w:r w:rsidRPr="00764AA3">
        <w:rPr>
          <w:color w:val="0070C0"/>
          <w:lang w:val="en-US"/>
        </w:rPr>
        <w:t xml:space="preserve"> for each CSI-RS resource configuration:</w:t>
      </w:r>
    </w:p>
    <w:p w14:paraId="64D728DD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NZP-</w:t>
      </w:r>
      <w:r w:rsidRPr="00764AA3">
        <w:rPr>
          <w:rFonts w:eastAsia="MS Mincho"/>
          <w:i/>
          <w:color w:val="0070C0"/>
          <w:lang w:val="en-US" w:eastAsia="ja-JP"/>
        </w:rPr>
        <w:t xml:space="preserve">CSI-RS-ResourceConfigId </w:t>
      </w:r>
      <w:r w:rsidRPr="00764AA3">
        <w:rPr>
          <w:rFonts w:eastAsia="MS Mincho"/>
          <w:iCs/>
          <w:color w:val="0070C0"/>
          <w:lang w:val="en-US" w:eastAsia="ja-JP"/>
        </w:rPr>
        <w:t>determines CSI-RS resource configuration identity.</w:t>
      </w:r>
    </w:p>
    <w:p w14:paraId="2D479029" w14:textId="77777777" w:rsidR="00764AA3" w:rsidRPr="00764AA3" w:rsidRDefault="00764AA3" w:rsidP="00764AA3">
      <w:pPr>
        <w:pStyle w:val="B1"/>
        <w:rPr>
          <w:color w:val="0070C0"/>
        </w:rPr>
      </w:pPr>
      <w:r w:rsidRPr="00764AA3">
        <w:rPr>
          <w:rFonts w:eastAsia="MS Mincho"/>
          <w:iCs/>
          <w:color w:val="0070C0"/>
          <w:lang w:val="en-US" w:eastAsia="ja-JP"/>
        </w:rPr>
        <w:lastRenderedPageBreak/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NrofPorts</w:t>
      </w:r>
      <w:r w:rsidRPr="00764AA3">
        <w:rPr>
          <w:rFonts w:eastAsia="MS Mincho" w:hint="eastAsia"/>
          <w:iCs/>
          <w:color w:val="0070C0"/>
          <w:lang w:val="en-US" w:eastAsia="ja-JP"/>
        </w:rPr>
        <w:t xml:space="preserve"> </w:t>
      </w:r>
      <w:r w:rsidRPr="00764AA3">
        <w:rPr>
          <w:rFonts w:eastAsia="MS Mincho"/>
          <w:iCs/>
          <w:color w:val="0070C0"/>
          <w:lang w:val="en-US" w:eastAsia="ja-JP"/>
        </w:rPr>
        <w:t>defines the n</w:t>
      </w:r>
      <w:r w:rsidRPr="00764AA3">
        <w:rPr>
          <w:rFonts w:eastAsia="MS Mincho" w:hint="eastAsia"/>
          <w:iCs/>
          <w:color w:val="0070C0"/>
          <w:lang w:val="en-US" w:eastAsia="ja-JP"/>
        </w:rPr>
        <w:t>umber of CSI-RS ports</w:t>
      </w:r>
      <w:r w:rsidRPr="00764AA3">
        <w:rPr>
          <w:rFonts w:eastAsia="MS Mincho"/>
          <w:iCs/>
          <w:color w:val="0070C0"/>
          <w:lang w:val="en-US" w:eastAsia="ja-JP"/>
        </w:rPr>
        <w:t>, where the allowable values are given in</w:t>
      </w:r>
      <w:r w:rsidRPr="00764AA3">
        <w:rPr>
          <w:color w:val="0070C0"/>
        </w:rPr>
        <w:t>Subclause 7.4.1.5 of [4, TS 38.211].</w:t>
      </w:r>
    </w:p>
    <w:p w14:paraId="2D72419F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CSI-RS-timeConfig</w:t>
      </w:r>
      <w:r w:rsidRPr="00764AA3">
        <w:rPr>
          <w:rFonts w:eastAsia="MS Mincho"/>
          <w:iCs/>
          <w:color w:val="0070C0"/>
          <w:lang w:val="en-US" w:eastAsia="ja-JP"/>
        </w:rPr>
        <w:t xml:space="preserve"> defines the CSI-RS periodicity and slot offset for periodic/semi-persistent CSI-RS. </w:t>
      </w:r>
    </w:p>
    <w:p w14:paraId="134C4A9B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CSI-RS-ResourceMapping</w:t>
      </w:r>
      <w:r w:rsidRPr="00764AA3">
        <w:rPr>
          <w:rFonts w:eastAsia="MS Mincho"/>
          <w:iCs/>
          <w:color w:val="0070C0"/>
          <w:lang w:val="en-US" w:eastAsia="ja-JP"/>
        </w:rPr>
        <w:t xml:space="preserve"> defines t</w:t>
      </w:r>
      <w:r w:rsidRPr="00764AA3">
        <w:rPr>
          <w:color w:val="0070C0"/>
        </w:rPr>
        <w:t>he OFDM symbol and subcarrier occupancy of the CSI-RS resource within a slot that are given in Subclause 7.4.1.5 of [4, TS 38.211].</w:t>
      </w:r>
    </w:p>
    <w:p w14:paraId="70D6C79D" w14:textId="77777777" w:rsidR="00764AA3" w:rsidRPr="00764AA3" w:rsidRDefault="00764AA3" w:rsidP="00764AA3">
      <w:pPr>
        <w:pStyle w:val="B1"/>
        <w:rPr>
          <w:color w:val="0070C0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CSI-RS-Density</w:t>
      </w:r>
      <w:r w:rsidRPr="00764AA3">
        <w:rPr>
          <w:rFonts w:eastAsia="MS Mincho"/>
          <w:iCs/>
          <w:color w:val="0070C0"/>
          <w:lang w:val="en-US" w:eastAsia="ja-JP"/>
        </w:rPr>
        <w:t xml:space="preserve"> defines CSI-RS frequency density</w:t>
      </w:r>
      <w:r w:rsidRPr="00764AA3">
        <w:rPr>
          <w:color w:val="0070C0"/>
        </w:rPr>
        <w:t xml:space="preserve">, where the </w:t>
      </w:r>
      <w:r w:rsidRPr="00764AA3">
        <w:rPr>
          <w:rFonts w:eastAsia="MS Mincho"/>
          <w:iCs/>
          <w:color w:val="0070C0"/>
          <w:lang w:val="en-US" w:eastAsia="ja-JP"/>
        </w:rPr>
        <w:t xml:space="preserve">allowable values are given in </w:t>
      </w:r>
      <w:r w:rsidRPr="00764AA3">
        <w:rPr>
          <w:color w:val="0070C0"/>
        </w:rPr>
        <w:t>Subclause 7.4.1.5 of [4, TS 38.211].</w:t>
      </w:r>
    </w:p>
    <w:p w14:paraId="7AB4D1C9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CDMType</w:t>
      </w:r>
      <w:r w:rsidRPr="00764AA3">
        <w:rPr>
          <w:rFonts w:eastAsia="MS Mincho"/>
          <w:iCs/>
          <w:color w:val="0070C0"/>
          <w:lang w:val="en-US" w:eastAsia="ja-JP"/>
        </w:rPr>
        <w:t xml:space="preserve"> defines CDM values and pattern, where the allowable values are given in Subclause 7.4.1.5 of [4, TS 38.211].</w:t>
      </w:r>
    </w:p>
    <w:p w14:paraId="05E100B0" w14:textId="77777777" w:rsidR="00764AA3" w:rsidRPr="00764AA3" w:rsidRDefault="00764AA3" w:rsidP="00764AA3">
      <w:pPr>
        <w:pStyle w:val="B1"/>
        <w:rPr>
          <w:color w:val="0070C0"/>
        </w:rPr>
      </w:pPr>
      <w:r w:rsidRPr="00764AA3">
        <w:rPr>
          <w:color w:val="0070C0"/>
        </w:rPr>
        <w:t>-</w:t>
      </w:r>
      <w:r w:rsidRPr="00764AA3">
        <w:rPr>
          <w:color w:val="0070C0"/>
        </w:rPr>
        <w:tab/>
      </w:r>
      <w:r w:rsidRPr="00764AA3">
        <w:rPr>
          <w:i/>
          <w:color w:val="0070C0"/>
        </w:rPr>
        <w:t>CSI-RS-FreqBand</w:t>
      </w:r>
      <w:r w:rsidRPr="00764AA3">
        <w:rPr>
          <w:color w:val="0070C0"/>
        </w:rPr>
        <w:t xml:space="preserve"> parameters configure the bandwidth and the initial RB index in the frequency domain, both in units of 4RBs, of a CSI-RS resource within a BWP </w:t>
      </w:r>
      <w:r w:rsidRPr="00764AA3">
        <w:rPr>
          <w:rFonts w:eastAsia="MS Mincho"/>
          <w:iCs/>
          <w:color w:val="0070C0"/>
          <w:lang w:val="en-US" w:eastAsia="ja-JP"/>
        </w:rPr>
        <w:t>as defined in Subclause 7.4.1.5 of [4, TS 38.211].</w:t>
      </w:r>
    </w:p>
    <w:p w14:paraId="23E40C5F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/>
          <w:iCs/>
          <w:color w:val="0070C0"/>
          <w:lang w:val="en-US" w:eastAsia="ja-JP"/>
        </w:rPr>
        <w:t>-</w:t>
      </w:r>
      <w:r w:rsidRPr="00764AA3">
        <w:rPr>
          <w:rFonts w:eastAsia="MS Mincho"/>
          <w:i/>
          <w:iCs/>
          <w:color w:val="0070C0"/>
          <w:lang w:val="en-US" w:eastAsia="ja-JP"/>
        </w:rPr>
        <w:tab/>
        <w:t>Pc</w:t>
      </w:r>
      <w:r w:rsidRPr="00764AA3">
        <w:rPr>
          <w:rFonts w:eastAsia="MS Mincho"/>
          <w:iCs/>
          <w:color w:val="0070C0"/>
          <w:lang w:val="en-US" w:eastAsia="ja-JP"/>
        </w:rPr>
        <w:t xml:space="preserve">: which is the assumed ratio of PDSCH EPRE to </w:t>
      </w:r>
      <w:r w:rsidRPr="00764AA3">
        <w:rPr>
          <w:rFonts w:eastAsia="MS Mincho"/>
          <w:color w:val="0070C0"/>
          <w:lang w:val="en-US" w:eastAsia="ja-JP"/>
        </w:rPr>
        <w:t>NZP</w:t>
      </w:r>
      <w:r w:rsidRPr="00764AA3">
        <w:rPr>
          <w:rFonts w:eastAsia="MS Mincho"/>
          <w:iCs/>
          <w:color w:val="0070C0"/>
          <w:lang w:val="en-US" w:eastAsia="ja-JP"/>
        </w:rPr>
        <w:t>CSI-RS EPRE when UE derives CSI feedback and takes values in the range of [-8, 15] dB with 1 dB step size,</w:t>
      </w:r>
    </w:p>
    <w:p w14:paraId="7EBB6755" w14:textId="77777777" w:rsidR="00764AA3" w:rsidRPr="00764AA3" w:rsidRDefault="00764AA3" w:rsidP="00764AA3">
      <w:pPr>
        <w:pStyle w:val="B1"/>
        <w:rPr>
          <w:color w:val="0070C0"/>
        </w:rPr>
      </w:pPr>
      <w:r w:rsidRPr="00764AA3">
        <w:rPr>
          <w:rFonts w:eastAsia="MS Mincho"/>
          <w:i/>
          <w:iCs/>
          <w:color w:val="0070C0"/>
          <w:lang w:val="en-US" w:eastAsia="ja-JP"/>
        </w:rPr>
        <w:t>-</w:t>
      </w:r>
      <w:r w:rsidRPr="00764AA3">
        <w:rPr>
          <w:rFonts w:eastAsia="MS Mincho"/>
          <w:i/>
          <w:iCs/>
          <w:color w:val="0070C0"/>
          <w:lang w:val="en-US" w:eastAsia="ja-JP"/>
        </w:rPr>
        <w:tab/>
        <w:t>Pc_SS</w:t>
      </w:r>
      <w:r w:rsidRPr="00764AA3">
        <w:rPr>
          <w:rFonts w:eastAsia="MS Mincho"/>
          <w:iCs/>
          <w:color w:val="0070C0"/>
          <w:lang w:val="en-US" w:eastAsia="ja-JP"/>
        </w:rPr>
        <w:t xml:space="preserve">: which is the assumed ratio of SS/PBCH block EPRE to </w:t>
      </w:r>
      <w:r w:rsidRPr="00764AA3">
        <w:rPr>
          <w:rFonts w:eastAsia="MS Mincho"/>
          <w:color w:val="0070C0"/>
          <w:lang w:val="en-US" w:eastAsia="ja-JP"/>
        </w:rPr>
        <w:t>NZP</w:t>
      </w:r>
      <w:r w:rsidRPr="00764AA3">
        <w:rPr>
          <w:rFonts w:eastAsia="MS Mincho"/>
          <w:iCs/>
          <w:color w:val="0070C0"/>
          <w:lang w:val="en-US" w:eastAsia="ja-JP"/>
        </w:rPr>
        <w:t xml:space="preserve">CSI-RS EPRE. </w:t>
      </w:r>
    </w:p>
    <w:p w14:paraId="76782B60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ScramblingID</w:t>
      </w:r>
      <w:r w:rsidRPr="00764AA3">
        <w:rPr>
          <w:rFonts w:eastAsia="MS Mincho"/>
          <w:iCs/>
          <w:color w:val="0070C0"/>
          <w:lang w:val="en-US" w:eastAsia="ja-JP"/>
        </w:rPr>
        <w:t>: defines scrambling ID of CSI-RS</w:t>
      </w:r>
      <w:r w:rsidRPr="00764AA3">
        <w:rPr>
          <w:rFonts w:eastAsia="MS Mincho"/>
          <w:i/>
          <w:iCs/>
          <w:color w:val="0070C0"/>
          <w:lang w:val="en-US" w:eastAsia="ja-JP"/>
        </w:rPr>
        <w:t xml:space="preserve"> </w:t>
      </w:r>
      <w:r w:rsidRPr="00764AA3">
        <w:rPr>
          <w:rFonts w:eastAsia="MS Mincho"/>
          <w:iCs/>
          <w:color w:val="0070C0"/>
          <w:lang w:val="en-US" w:eastAsia="ja-JP"/>
        </w:rPr>
        <w:t>with length of 10 bits</w:t>
      </w:r>
    </w:p>
    <w:p w14:paraId="7B24F9AF" w14:textId="77777777" w:rsidR="00764AA3" w:rsidRPr="00764AA3" w:rsidRDefault="00764AA3" w:rsidP="00764AA3">
      <w:pPr>
        <w:pStyle w:val="B1"/>
        <w:rPr>
          <w:rFonts w:eastAsia="MS Mincho"/>
          <w:iCs/>
          <w:color w:val="0070C0"/>
          <w:lang w:val="en-US" w:eastAsia="ja-JP"/>
        </w:rPr>
      </w:pPr>
      <w:r w:rsidRPr="00764AA3">
        <w:rPr>
          <w:rFonts w:eastAsia="MS Mincho"/>
          <w:iCs/>
          <w:color w:val="0070C0"/>
          <w:lang w:val="en-US" w:eastAsia="ja-JP"/>
        </w:rPr>
        <w:t>-</w:t>
      </w:r>
      <w:r w:rsidRPr="00764AA3">
        <w:rPr>
          <w:rFonts w:eastAsia="MS Mincho"/>
          <w:iCs/>
          <w:color w:val="0070C0"/>
          <w:lang w:val="en-US" w:eastAsia="ja-JP"/>
        </w:rPr>
        <w:tab/>
      </w:r>
      <w:r w:rsidRPr="00764AA3">
        <w:rPr>
          <w:rFonts w:eastAsia="MS Mincho"/>
          <w:i/>
          <w:iCs/>
          <w:color w:val="0070C0"/>
          <w:lang w:val="en-US" w:eastAsia="ja-JP"/>
        </w:rPr>
        <w:t>CC_Info</w:t>
      </w:r>
      <w:r w:rsidRPr="00764AA3">
        <w:rPr>
          <w:rFonts w:eastAsia="MS Mincho"/>
          <w:iCs/>
          <w:color w:val="0070C0"/>
          <w:lang w:val="en-US" w:eastAsia="ja-JP"/>
        </w:rPr>
        <w:t xml:space="preserve"> defines which component carrier the configured CSI-RS is located in.</w:t>
      </w:r>
    </w:p>
    <w:p w14:paraId="548B997F" w14:textId="77777777" w:rsidR="00764AA3" w:rsidRPr="00764AA3" w:rsidRDefault="00764AA3" w:rsidP="00764AA3">
      <w:pPr>
        <w:pStyle w:val="B1"/>
        <w:rPr>
          <w:rFonts w:eastAsia="MS Mincho"/>
          <w:color w:val="0070C0"/>
          <w:lang w:val="en-US" w:eastAsia="ja-JP"/>
        </w:rPr>
      </w:pPr>
      <w:bookmarkStart w:id="7" w:name="_Hlk498332433"/>
      <w:r w:rsidRPr="00764AA3">
        <w:rPr>
          <w:rFonts w:eastAsia="MS Mincho"/>
          <w:color w:val="0070C0"/>
          <w:lang w:val="en-US" w:eastAsia="ja-JP"/>
        </w:rPr>
        <w:t>-</w:t>
      </w:r>
      <w:r w:rsidRPr="00764AA3">
        <w:rPr>
          <w:rFonts w:eastAsia="MS Mincho"/>
          <w:color w:val="0070C0"/>
          <w:lang w:val="en-US" w:eastAsia="ja-JP"/>
        </w:rPr>
        <w:tab/>
      </w:r>
      <w:bookmarkStart w:id="8" w:name="_Hlk497931989"/>
      <w:r w:rsidRPr="00764AA3">
        <w:rPr>
          <w:rFonts w:eastAsia="MS Mincho"/>
          <w:i/>
          <w:color w:val="0070C0"/>
          <w:lang w:val="en-US" w:eastAsia="ja-JP"/>
        </w:rPr>
        <w:t xml:space="preserve">CSI-RS-ResourceRep </w:t>
      </w:r>
      <w:r w:rsidRPr="00764AA3">
        <w:rPr>
          <w:rFonts w:eastAsia="MS Mincho"/>
          <w:color w:val="0070C0"/>
          <w:lang w:val="en-US" w:eastAsia="ja-JP"/>
        </w:rPr>
        <w:t>parameter associated with a CSI-RS resource set defines whether a repetition in conjunction with spatial domain transmission filter is ON/OFF at gNB-side as described in Subclause 5.1.6.1.2.</w:t>
      </w:r>
    </w:p>
    <w:p w14:paraId="0A8C7EC6" w14:textId="42EA468B" w:rsidR="00764AA3" w:rsidRPr="00764AA3" w:rsidRDefault="00764AA3" w:rsidP="00764AA3">
      <w:pPr>
        <w:pStyle w:val="B1"/>
        <w:rPr>
          <w:rFonts w:eastAsia="MS Mincho"/>
          <w:color w:val="0070C0"/>
        </w:rPr>
      </w:pPr>
      <w:r w:rsidRPr="00764AA3">
        <w:rPr>
          <w:rFonts w:eastAsia="MS Mincho"/>
          <w:color w:val="0070C0"/>
          <w:lang w:val="en-US" w:eastAsia="ja-JP"/>
        </w:rPr>
        <w:t>-</w:t>
      </w:r>
      <w:r w:rsidRPr="00764AA3">
        <w:rPr>
          <w:rFonts w:eastAsia="MS Mincho"/>
          <w:color w:val="0070C0"/>
          <w:lang w:val="en-US" w:eastAsia="ja-JP"/>
        </w:rPr>
        <w:tab/>
      </w:r>
      <w:r w:rsidRPr="00764AA3">
        <w:rPr>
          <w:color w:val="0070C0"/>
        </w:rPr>
        <w:t>QCL-</w:t>
      </w:r>
      <w:r w:rsidRPr="00764AA3">
        <w:rPr>
          <w:i/>
          <w:color w:val="0070C0"/>
        </w:rPr>
        <w:t>InfoPeriodicCSI-RS</w:t>
      </w:r>
      <w:r>
        <w:rPr>
          <w:i/>
          <w:color w:val="0070C0"/>
        </w:rPr>
        <w:t xml:space="preserve"> </w:t>
      </w:r>
      <w:r w:rsidRPr="00764AA3">
        <w:rPr>
          <w:color w:val="FF0000"/>
          <w:u w:val="single"/>
        </w:rPr>
        <w:t xml:space="preserve">contains a reference to a </w:t>
      </w:r>
      <w:r w:rsidRPr="00764AA3">
        <w:rPr>
          <w:i/>
          <w:iCs/>
          <w:color w:val="FF0000"/>
          <w:u w:val="single"/>
        </w:rPr>
        <w:t>TCI-RS-SetConfig</w:t>
      </w:r>
      <w:r w:rsidRPr="00764AA3">
        <w:rPr>
          <w:color w:val="FF0000"/>
          <w:u w:val="single"/>
        </w:rPr>
        <w:t xml:space="preserve"> indicating QCL source RS(s). If the </w:t>
      </w:r>
      <w:r w:rsidRPr="00764AA3">
        <w:rPr>
          <w:i/>
          <w:iCs/>
          <w:color w:val="FF0000"/>
          <w:u w:val="single"/>
        </w:rPr>
        <w:t xml:space="preserve">TCI-RS-SetConfig </w:t>
      </w:r>
      <w:r w:rsidRPr="00764AA3">
        <w:rPr>
          <w:color w:val="FF0000"/>
          <w:u w:val="single"/>
        </w:rPr>
        <w:t xml:space="preserve">is configured with a reference to an RS with </w:t>
      </w:r>
      <w:r w:rsidRPr="00764AA3">
        <w:rPr>
          <w:i/>
          <w:iCs/>
          <w:color w:val="FF0000"/>
          <w:u w:val="single"/>
        </w:rPr>
        <w:t>QCL-TypeD</w:t>
      </w:r>
      <w:r w:rsidR="009D23E9">
        <w:rPr>
          <w:i/>
          <w:iCs/>
          <w:color w:val="FF0000"/>
          <w:u w:val="single"/>
        </w:rPr>
        <w:t xml:space="preserve"> </w:t>
      </w:r>
      <w:r w:rsidR="009D23E9">
        <w:rPr>
          <w:color w:val="FF0000"/>
          <w:u w:val="single"/>
        </w:rPr>
        <w:t>association</w:t>
      </w:r>
      <w:r w:rsidRPr="00764AA3">
        <w:rPr>
          <w:color w:val="FF0000"/>
          <w:u w:val="single"/>
        </w:rPr>
        <w:t>, that RS may be an SS/PBCH block located in the same or different CC/DL BWP or a CSI-RS resource configured as periodic located in the same or different CC/DL BWP.</w:t>
      </w:r>
    </w:p>
    <w:bookmarkEnd w:id="7"/>
    <w:bookmarkEnd w:id="8"/>
    <w:p w14:paraId="03CE553C" w14:textId="3108EF43" w:rsidR="00764AA3" w:rsidRDefault="00C069CD" w:rsidP="00764AA3">
      <w:pPr>
        <w:rPr>
          <w:lang w:val="en-US"/>
        </w:rPr>
      </w:pPr>
      <w:r>
        <w:rPr>
          <w:highlight w:val="yellow"/>
          <w:lang w:val="en-US"/>
        </w:rPr>
        <w:t>&gt;&gt;&gt; End text proposal &gt;&gt;&gt;</w:t>
      </w:r>
    </w:p>
    <w:p w14:paraId="052C60E1" w14:textId="44BDF6F1" w:rsidR="00764AA3" w:rsidRDefault="006B65D8" w:rsidP="006B65D8">
      <w:pPr>
        <w:pStyle w:val="Heading1"/>
      </w:pPr>
      <w:r>
        <w:t>References</w:t>
      </w:r>
    </w:p>
    <w:p w14:paraId="2AC4B096" w14:textId="44BDF6F1" w:rsidR="006B65D8" w:rsidRPr="000F7FB8" w:rsidRDefault="006B65D8" w:rsidP="006B65D8">
      <w:pPr>
        <w:pStyle w:val="Reference"/>
        <w:overflowPunct/>
        <w:autoSpaceDE/>
        <w:autoSpaceDN/>
        <w:adjustRightInd/>
        <w:spacing w:after="0"/>
        <w:jc w:val="left"/>
        <w:textAlignment w:val="auto"/>
      </w:pPr>
      <w:bookmarkStart w:id="9" w:name="_Ref503207547"/>
      <w:bookmarkStart w:id="10" w:name="_Ref503284614"/>
      <w:r w:rsidRPr="000F7FB8">
        <w:t>R1-</w:t>
      </w:r>
      <w:bookmarkEnd w:id="9"/>
      <w:r w:rsidRPr="000F7FB8">
        <w:t>1801294, “Physical layer procedures for data,” February 2018.</w:t>
      </w:r>
      <w:bookmarkEnd w:id="10"/>
    </w:p>
    <w:p w14:paraId="553E128A" w14:textId="77777777" w:rsidR="006B65D8" w:rsidRPr="006B65D8" w:rsidRDefault="006B65D8" w:rsidP="006B65D8"/>
    <w:sectPr w:rsidR="006B65D8" w:rsidRPr="006B65D8" w:rsidSect="00C02A4C">
      <w:headerReference w:type="even" r:id="rId22"/>
      <w:footerReference w:type="default" r:id="rId2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8393F" w14:textId="77777777" w:rsidR="00C90694" w:rsidRDefault="00C90694">
      <w:r>
        <w:separator/>
      </w:r>
    </w:p>
  </w:endnote>
  <w:endnote w:type="continuationSeparator" w:id="0">
    <w:p w14:paraId="5B3A0CEE" w14:textId="77777777" w:rsidR="00C90694" w:rsidRDefault="00C9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4C98638A" w:rsidR="00DA1CF0" w:rsidRDefault="00DA1C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7E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7EC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EF583" w14:textId="77777777" w:rsidR="00C90694" w:rsidRDefault="00C90694">
      <w:r>
        <w:separator/>
      </w:r>
    </w:p>
  </w:footnote>
  <w:footnote w:type="continuationSeparator" w:id="0">
    <w:p w14:paraId="32C62CFA" w14:textId="77777777" w:rsidR="00C90694" w:rsidRDefault="00C9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DA1CF0" w:rsidRDefault="00DA1C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15"/>
  </w:num>
  <w:num w:numId="16">
    <w:abstractNumId w:val="32"/>
  </w:num>
  <w:num w:numId="17">
    <w:abstractNumId w:val="27"/>
  </w:num>
  <w:num w:numId="18">
    <w:abstractNumId w:val="5"/>
  </w:num>
  <w:num w:numId="19">
    <w:abstractNumId w:val="31"/>
  </w:num>
  <w:num w:numId="20">
    <w:abstractNumId w:val="8"/>
  </w:num>
  <w:num w:numId="21">
    <w:abstractNumId w:val="25"/>
  </w:num>
  <w:num w:numId="22">
    <w:abstractNumId w:val="24"/>
  </w:num>
  <w:num w:numId="23">
    <w:abstractNumId w:val="10"/>
  </w:num>
  <w:num w:numId="24">
    <w:abstractNumId w:val="18"/>
  </w:num>
  <w:num w:numId="25">
    <w:abstractNumId w:val="30"/>
  </w:num>
  <w:num w:numId="26">
    <w:abstractNumId w:val="29"/>
  </w:num>
  <w:num w:numId="27">
    <w:abstractNumId w:val="28"/>
  </w:num>
  <w:num w:numId="28">
    <w:abstractNumId w:val="20"/>
  </w:num>
  <w:num w:numId="29">
    <w:abstractNumId w:val="6"/>
  </w:num>
  <w:num w:numId="30">
    <w:abstractNumId w:val="7"/>
  </w:num>
  <w:num w:numId="31">
    <w:abstractNumId w:val="9"/>
  </w:num>
  <w:num w:numId="32">
    <w:abstractNumId w:val="26"/>
  </w:num>
  <w:num w:numId="33">
    <w:abstractNumId w:val="33"/>
  </w:num>
  <w:num w:numId="3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573"/>
    <w:rsid w:val="00002A37"/>
    <w:rsid w:val="00003F5E"/>
    <w:rsid w:val="00006446"/>
    <w:rsid w:val="00006512"/>
    <w:rsid w:val="00006896"/>
    <w:rsid w:val="00007CDC"/>
    <w:rsid w:val="00011B28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A83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60E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C583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541"/>
    <w:rsid w:val="001D4B47"/>
    <w:rsid w:val="001D51BA"/>
    <w:rsid w:val="001D56AE"/>
    <w:rsid w:val="001D6342"/>
    <w:rsid w:val="001D6D53"/>
    <w:rsid w:val="001E0DEF"/>
    <w:rsid w:val="001E2560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5632"/>
    <w:rsid w:val="00235872"/>
    <w:rsid w:val="00241559"/>
    <w:rsid w:val="002435B3"/>
    <w:rsid w:val="002451ED"/>
    <w:rsid w:val="002458EB"/>
    <w:rsid w:val="002465C9"/>
    <w:rsid w:val="00247E38"/>
    <w:rsid w:val="002500C8"/>
    <w:rsid w:val="00257543"/>
    <w:rsid w:val="002611E7"/>
    <w:rsid w:val="002617E7"/>
    <w:rsid w:val="00264228"/>
    <w:rsid w:val="00264334"/>
    <w:rsid w:val="0026473E"/>
    <w:rsid w:val="002650C6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66D"/>
    <w:rsid w:val="0029777D"/>
    <w:rsid w:val="002A055E"/>
    <w:rsid w:val="002A06EC"/>
    <w:rsid w:val="002A0CC5"/>
    <w:rsid w:val="002A1D4E"/>
    <w:rsid w:val="002A2869"/>
    <w:rsid w:val="002A4F9F"/>
    <w:rsid w:val="002B1994"/>
    <w:rsid w:val="002B1A1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2B3D"/>
    <w:rsid w:val="0030501F"/>
    <w:rsid w:val="00307BA1"/>
    <w:rsid w:val="003108CC"/>
    <w:rsid w:val="00310DE0"/>
    <w:rsid w:val="00311702"/>
    <w:rsid w:val="00311E82"/>
    <w:rsid w:val="00312E33"/>
    <w:rsid w:val="00313301"/>
    <w:rsid w:val="00313FD6"/>
    <w:rsid w:val="003143BD"/>
    <w:rsid w:val="003144ED"/>
    <w:rsid w:val="00315B12"/>
    <w:rsid w:val="003203ED"/>
    <w:rsid w:val="003212B8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4E4"/>
    <w:rsid w:val="003477B1"/>
    <w:rsid w:val="00356A14"/>
    <w:rsid w:val="00357380"/>
    <w:rsid w:val="003602D9"/>
    <w:rsid w:val="003604CE"/>
    <w:rsid w:val="0036056F"/>
    <w:rsid w:val="00364E64"/>
    <w:rsid w:val="00367186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C7F48"/>
    <w:rsid w:val="004D022B"/>
    <w:rsid w:val="004D36B1"/>
    <w:rsid w:val="004D4908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6C34"/>
    <w:rsid w:val="00517FA4"/>
    <w:rsid w:val="005219CF"/>
    <w:rsid w:val="00522D6A"/>
    <w:rsid w:val="0052472F"/>
    <w:rsid w:val="00534755"/>
    <w:rsid w:val="00534B59"/>
    <w:rsid w:val="00534E6D"/>
    <w:rsid w:val="00536759"/>
    <w:rsid w:val="00536B03"/>
    <w:rsid w:val="00537C62"/>
    <w:rsid w:val="0054282F"/>
    <w:rsid w:val="00546774"/>
    <w:rsid w:val="00546970"/>
    <w:rsid w:val="00554192"/>
    <w:rsid w:val="00554D21"/>
    <w:rsid w:val="00554E19"/>
    <w:rsid w:val="00555386"/>
    <w:rsid w:val="0056121F"/>
    <w:rsid w:val="00565404"/>
    <w:rsid w:val="00572505"/>
    <w:rsid w:val="00573920"/>
    <w:rsid w:val="00573C3B"/>
    <w:rsid w:val="00573CFD"/>
    <w:rsid w:val="00573D3D"/>
    <w:rsid w:val="00575DA6"/>
    <w:rsid w:val="005813B1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602"/>
    <w:rsid w:val="005D1746"/>
    <w:rsid w:val="005D321A"/>
    <w:rsid w:val="005D5882"/>
    <w:rsid w:val="005E385F"/>
    <w:rsid w:val="005E5B81"/>
    <w:rsid w:val="005F2CB1"/>
    <w:rsid w:val="005F3025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C3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50CF"/>
    <w:rsid w:val="006B65D8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4BEE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D1D"/>
    <w:rsid w:val="00717E83"/>
    <w:rsid w:val="007227B2"/>
    <w:rsid w:val="0072663A"/>
    <w:rsid w:val="00726EA6"/>
    <w:rsid w:val="00727208"/>
    <w:rsid w:val="00727680"/>
    <w:rsid w:val="007320B8"/>
    <w:rsid w:val="00732563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4AA3"/>
    <w:rsid w:val="00765281"/>
    <w:rsid w:val="007666E8"/>
    <w:rsid w:val="00766BAD"/>
    <w:rsid w:val="00767EC7"/>
    <w:rsid w:val="0077381A"/>
    <w:rsid w:val="007755F2"/>
    <w:rsid w:val="00776705"/>
    <w:rsid w:val="00776971"/>
    <w:rsid w:val="00777255"/>
    <w:rsid w:val="007775CC"/>
    <w:rsid w:val="00777D37"/>
    <w:rsid w:val="00777F7A"/>
    <w:rsid w:val="00781743"/>
    <w:rsid w:val="0078177E"/>
    <w:rsid w:val="00783001"/>
    <w:rsid w:val="0078304C"/>
    <w:rsid w:val="00783673"/>
    <w:rsid w:val="00785490"/>
    <w:rsid w:val="00790B99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2FA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13C4"/>
    <w:rsid w:val="007F75D5"/>
    <w:rsid w:val="00803FAE"/>
    <w:rsid w:val="008054E8"/>
    <w:rsid w:val="00805AB5"/>
    <w:rsid w:val="0080605F"/>
    <w:rsid w:val="00806EE7"/>
    <w:rsid w:val="0080778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3882"/>
    <w:rsid w:val="00834689"/>
    <w:rsid w:val="008376AC"/>
    <w:rsid w:val="008403CE"/>
    <w:rsid w:val="00842EA5"/>
    <w:rsid w:val="008444E8"/>
    <w:rsid w:val="00844E80"/>
    <w:rsid w:val="00846FE7"/>
    <w:rsid w:val="00847C34"/>
    <w:rsid w:val="008528CE"/>
    <w:rsid w:val="00852BBD"/>
    <w:rsid w:val="00854E76"/>
    <w:rsid w:val="00856911"/>
    <w:rsid w:val="00856AAA"/>
    <w:rsid w:val="00856E89"/>
    <w:rsid w:val="00862B39"/>
    <w:rsid w:val="00862BE7"/>
    <w:rsid w:val="00865E18"/>
    <w:rsid w:val="00866BC0"/>
    <w:rsid w:val="008677FD"/>
    <w:rsid w:val="008706D4"/>
    <w:rsid w:val="00870918"/>
    <w:rsid w:val="00870F8A"/>
    <w:rsid w:val="0087190B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0A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4958"/>
    <w:rsid w:val="008C4BAA"/>
    <w:rsid w:val="008C4CDB"/>
    <w:rsid w:val="008C5641"/>
    <w:rsid w:val="008C6AE8"/>
    <w:rsid w:val="008C7573"/>
    <w:rsid w:val="008D10E2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31BD9"/>
    <w:rsid w:val="00931E21"/>
    <w:rsid w:val="00935739"/>
    <w:rsid w:val="009368F3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23E9"/>
    <w:rsid w:val="009D3180"/>
    <w:rsid w:val="009D4FF0"/>
    <w:rsid w:val="009D703C"/>
    <w:rsid w:val="009D718F"/>
    <w:rsid w:val="009E068F"/>
    <w:rsid w:val="009E14E0"/>
    <w:rsid w:val="009E2AEC"/>
    <w:rsid w:val="009E2B81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9FB"/>
    <w:rsid w:val="00AC5A10"/>
    <w:rsid w:val="00AC7789"/>
    <w:rsid w:val="00AC7CBB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9CD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0FAA"/>
    <w:rsid w:val="00C2536D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4A6E"/>
    <w:rsid w:val="00C87E79"/>
    <w:rsid w:val="00C9027A"/>
    <w:rsid w:val="00C9058E"/>
    <w:rsid w:val="00C9068E"/>
    <w:rsid w:val="00C90694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E33"/>
    <w:rsid w:val="00CB1F63"/>
    <w:rsid w:val="00CB5842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CA"/>
    <w:rsid w:val="00D57C7D"/>
    <w:rsid w:val="00D61AF5"/>
    <w:rsid w:val="00D6264C"/>
    <w:rsid w:val="00D62725"/>
    <w:rsid w:val="00D63449"/>
    <w:rsid w:val="00D636D2"/>
    <w:rsid w:val="00D641A6"/>
    <w:rsid w:val="00D642CA"/>
    <w:rsid w:val="00D652B5"/>
    <w:rsid w:val="00D66155"/>
    <w:rsid w:val="00D67D01"/>
    <w:rsid w:val="00D708B0"/>
    <w:rsid w:val="00D718DE"/>
    <w:rsid w:val="00D7321B"/>
    <w:rsid w:val="00D756B6"/>
    <w:rsid w:val="00D75EA7"/>
    <w:rsid w:val="00D77680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B0A9F"/>
    <w:rsid w:val="00DB377D"/>
    <w:rsid w:val="00DC2D36"/>
    <w:rsid w:val="00DC53CC"/>
    <w:rsid w:val="00DC53EF"/>
    <w:rsid w:val="00DE394D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31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7C51"/>
    <w:rsid w:val="00E707F9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A8C"/>
    <w:rsid w:val="00E93FFE"/>
    <w:rsid w:val="00E94F8A"/>
    <w:rsid w:val="00EA10D0"/>
    <w:rsid w:val="00EA1C4F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4C62"/>
    <w:rsid w:val="00F15FA5"/>
    <w:rsid w:val="00F204A3"/>
    <w:rsid w:val="00F209B7"/>
    <w:rsid w:val="00F20C76"/>
    <w:rsid w:val="00F2136A"/>
    <w:rsid w:val="00F23549"/>
    <w:rsid w:val="00F2376F"/>
    <w:rsid w:val="00F243D8"/>
    <w:rsid w:val="00F24C49"/>
    <w:rsid w:val="00F25B66"/>
    <w:rsid w:val="00F2675E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7D50"/>
    <w:rsid w:val="00F67F53"/>
    <w:rsid w:val="00F703BE"/>
    <w:rsid w:val="00F706CA"/>
    <w:rsid w:val="00F71F69"/>
    <w:rsid w:val="00F721D1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583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C583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C58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0C583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C583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C583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C583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C583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C583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C58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C583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C583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C583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C583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C583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C5834"/>
    <w:pPr>
      <w:ind w:left="1418" w:hanging="1418"/>
    </w:pPr>
  </w:style>
  <w:style w:type="paragraph" w:styleId="TOC3">
    <w:name w:val="toc 3"/>
    <w:basedOn w:val="TOC2"/>
    <w:semiHidden/>
    <w:rsid w:val="000C5834"/>
    <w:pPr>
      <w:ind w:left="1134" w:hanging="1134"/>
    </w:pPr>
  </w:style>
  <w:style w:type="paragraph" w:styleId="TOC2">
    <w:name w:val="toc 2"/>
    <w:basedOn w:val="TOC1"/>
    <w:semiHidden/>
    <w:rsid w:val="000C583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C5834"/>
    <w:pPr>
      <w:ind w:left="284"/>
    </w:pPr>
  </w:style>
  <w:style w:type="paragraph" w:styleId="Index1">
    <w:name w:val="index 1"/>
    <w:basedOn w:val="Normal"/>
    <w:semiHidden/>
    <w:rsid w:val="000C5834"/>
    <w:pPr>
      <w:keepLines/>
      <w:spacing w:after="0"/>
    </w:pPr>
  </w:style>
  <w:style w:type="paragraph" w:styleId="DocumentMap">
    <w:name w:val="Document Map"/>
    <w:basedOn w:val="Normal"/>
    <w:semiHidden/>
    <w:rsid w:val="000C583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C5834"/>
    <w:pPr>
      <w:ind w:left="851"/>
    </w:pPr>
  </w:style>
  <w:style w:type="paragraph" w:styleId="ListNumber">
    <w:name w:val="List Number"/>
    <w:basedOn w:val="List"/>
    <w:rsid w:val="000C5834"/>
  </w:style>
  <w:style w:type="paragraph" w:styleId="List">
    <w:name w:val="List"/>
    <w:basedOn w:val="Normal"/>
    <w:rsid w:val="000C5834"/>
    <w:pPr>
      <w:ind w:left="568" w:hanging="284"/>
    </w:pPr>
  </w:style>
  <w:style w:type="paragraph" w:styleId="Header">
    <w:name w:val="header"/>
    <w:rsid w:val="000C58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C583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C583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C583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C5834"/>
    <w:pPr>
      <w:ind w:left="1418" w:hanging="1418"/>
    </w:pPr>
  </w:style>
  <w:style w:type="paragraph" w:styleId="TOC6">
    <w:name w:val="toc 6"/>
    <w:basedOn w:val="TOC5"/>
    <w:next w:val="Normal"/>
    <w:semiHidden/>
    <w:rsid w:val="000C5834"/>
    <w:pPr>
      <w:ind w:left="1985" w:hanging="1985"/>
    </w:pPr>
  </w:style>
  <w:style w:type="paragraph" w:styleId="TOC7">
    <w:name w:val="toc 7"/>
    <w:basedOn w:val="TOC6"/>
    <w:next w:val="Normal"/>
    <w:semiHidden/>
    <w:rsid w:val="000C5834"/>
    <w:pPr>
      <w:ind w:left="2268" w:hanging="2268"/>
    </w:pPr>
  </w:style>
  <w:style w:type="paragraph" w:styleId="ListBullet2">
    <w:name w:val="List Bullet 2"/>
    <w:basedOn w:val="ListBullet"/>
    <w:rsid w:val="000C5834"/>
    <w:pPr>
      <w:numPr>
        <w:numId w:val="6"/>
      </w:numPr>
    </w:pPr>
  </w:style>
  <w:style w:type="paragraph" w:styleId="ListBullet">
    <w:name w:val="List Bullet"/>
    <w:basedOn w:val="BodyText"/>
    <w:rsid w:val="000C5834"/>
    <w:pPr>
      <w:numPr>
        <w:numId w:val="5"/>
      </w:numPr>
    </w:pPr>
  </w:style>
  <w:style w:type="paragraph" w:styleId="ListBullet3">
    <w:name w:val="List Bullet 3"/>
    <w:basedOn w:val="ListBullet2"/>
    <w:rsid w:val="000C5834"/>
    <w:pPr>
      <w:numPr>
        <w:numId w:val="7"/>
      </w:numPr>
    </w:pPr>
  </w:style>
  <w:style w:type="paragraph" w:customStyle="1" w:styleId="EQ">
    <w:name w:val="EQ"/>
    <w:basedOn w:val="Normal"/>
    <w:next w:val="Normal"/>
    <w:rsid w:val="000C583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C5834"/>
    <w:pPr>
      <w:ind w:left="851"/>
    </w:pPr>
  </w:style>
  <w:style w:type="paragraph" w:styleId="List3">
    <w:name w:val="List 3"/>
    <w:basedOn w:val="List2"/>
    <w:rsid w:val="000C5834"/>
    <w:pPr>
      <w:ind w:left="1135"/>
    </w:pPr>
  </w:style>
  <w:style w:type="paragraph" w:styleId="List4">
    <w:name w:val="List 4"/>
    <w:basedOn w:val="List3"/>
    <w:rsid w:val="000C5834"/>
    <w:pPr>
      <w:ind w:left="1418"/>
    </w:pPr>
  </w:style>
  <w:style w:type="paragraph" w:styleId="List5">
    <w:name w:val="List 5"/>
    <w:basedOn w:val="List4"/>
    <w:rsid w:val="000C5834"/>
    <w:pPr>
      <w:ind w:left="1702"/>
    </w:pPr>
  </w:style>
  <w:style w:type="paragraph" w:customStyle="1" w:styleId="EditorsNote">
    <w:name w:val="Editor's Note"/>
    <w:basedOn w:val="Normal"/>
    <w:rsid w:val="000C583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C5834"/>
    <w:pPr>
      <w:numPr>
        <w:numId w:val="8"/>
      </w:numPr>
    </w:pPr>
  </w:style>
  <w:style w:type="paragraph" w:styleId="ListBullet5">
    <w:name w:val="List Bullet 5"/>
    <w:basedOn w:val="ListBullet4"/>
    <w:rsid w:val="000C5834"/>
    <w:pPr>
      <w:numPr>
        <w:numId w:val="4"/>
      </w:numPr>
    </w:pPr>
  </w:style>
  <w:style w:type="paragraph" w:styleId="Footer">
    <w:name w:val="footer"/>
    <w:basedOn w:val="Header"/>
    <w:semiHidden/>
    <w:rsid w:val="000C5834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0C5834"/>
    <w:pPr>
      <w:numPr>
        <w:numId w:val="2"/>
      </w:numPr>
    </w:pPr>
  </w:style>
  <w:style w:type="paragraph" w:styleId="BalloonText">
    <w:name w:val="Balloon Text"/>
    <w:basedOn w:val="Normal"/>
    <w:semiHidden/>
    <w:rsid w:val="000C58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C5834"/>
  </w:style>
  <w:style w:type="paragraph" w:styleId="BodyText">
    <w:name w:val="Body Text"/>
    <w:basedOn w:val="Normal"/>
    <w:link w:val="BodyTextChar"/>
    <w:qFormat/>
    <w:rsid w:val="000C5834"/>
  </w:style>
  <w:style w:type="character" w:styleId="Hyperlink">
    <w:name w:val="Hyperlink"/>
    <w:uiPriority w:val="99"/>
    <w:rsid w:val="000C5834"/>
    <w:rPr>
      <w:color w:val="0000FF"/>
      <w:u w:val="single"/>
      <w:lang w:val="en-GB"/>
    </w:rPr>
  </w:style>
  <w:style w:type="character" w:styleId="FollowedHyperlink">
    <w:name w:val="FollowedHyperlink"/>
    <w:semiHidden/>
    <w:rsid w:val="000C5834"/>
    <w:rPr>
      <w:color w:val="FF0000"/>
      <w:u w:val="single"/>
    </w:rPr>
  </w:style>
  <w:style w:type="character" w:styleId="CommentReference">
    <w:name w:val="annotation reference"/>
    <w:rsid w:val="000C58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5834"/>
  </w:style>
  <w:style w:type="paragraph" w:styleId="CommentSubject">
    <w:name w:val="annotation subject"/>
    <w:basedOn w:val="CommentText"/>
    <w:next w:val="CommentText"/>
    <w:semiHidden/>
    <w:rsid w:val="000C5834"/>
    <w:rPr>
      <w:b/>
      <w:bCs/>
    </w:rPr>
  </w:style>
  <w:style w:type="character" w:customStyle="1" w:styleId="Heading1Char">
    <w:name w:val="Heading 1 Char"/>
    <w:link w:val="Heading1"/>
    <w:rsid w:val="000C583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0C583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C583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C583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C583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C58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C583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0C583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C583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C5834"/>
    <w:pPr>
      <w:spacing w:after="0"/>
    </w:pPr>
  </w:style>
  <w:style w:type="paragraph" w:customStyle="1" w:styleId="TAL">
    <w:name w:val="TAL"/>
    <w:basedOn w:val="Normal"/>
    <w:rsid w:val="000C583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0C5834"/>
    <w:pPr>
      <w:jc w:val="center"/>
    </w:pPr>
  </w:style>
  <w:style w:type="paragraph" w:customStyle="1" w:styleId="TAH">
    <w:name w:val="TAH"/>
    <w:basedOn w:val="TAC"/>
    <w:link w:val="TAHCar"/>
    <w:rsid w:val="000C5834"/>
    <w:rPr>
      <w:b/>
    </w:rPr>
  </w:style>
  <w:style w:type="paragraph" w:customStyle="1" w:styleId="TAN">
    <w:name w:val="TAN"/>
    <w:basedOn w:val="TAL"/>
    <w:rsid w:val="000C5834"/>
    <w:pPr>
      <w:ind w:left="851" w:hanging="851"/>
    </w:pPr>
  </w:style>
  <w:style w:type="paragraph" w:customStyle="1" w:styleId="TAR">
    <w:name w:val="TAR"/>
    <w:basedOn w:val="TAL"/>
    <w:rsid w:val="000C5834"/>
    <w:pPr>
      <w:jc w:val="right"/>
    </w:pPr>
  </w:style>
  <w:style w:type="paragraph" w:customStyle="1" w:styleId="TH">
    <w:name w:val="TH"/>
    <w:basedOn w:val="Normal"/>
    <w:link w:val="THChar"/>
    <w:rsid w:val="000C583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C583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C583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C58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C58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C58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C58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C5834"/>
  </w:style>
  <w:style w:type="paragraph" w:customStyle="1" w:styleId="ZH">
    <w:name w:val="ZH"/>
    <w:rsid w:val="000C58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C58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C58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58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C5834"/>
    <w:pPr>
      <w:framePr w:wrap="notBeside" w:y="16161"/>
    </w:pPr>
  </w:style>
  <w:style w:type="paragraph" w:customStyle="1" w:styleId="FP">
    <w:name w:val="FP"/>
    <w:basedOn w:val="Normal"/>
    <w:rsid w:val="000C583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C583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C583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C583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paragraph" w:customStyle="1" w:styleId="textintend1">
    <w:name w:val="text intend 1"/>
    <w:basedOn w:val="text"/>
    <w:rsid w:val="00833882"/>
    <w:pPr>
      <w:widowControl/>
      <w:numPr>
        <w:numId w:val="3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61DDDE-4CC5-4E91-B187-331A0409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3</Pages>
  <Words>1287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2018-02-16T09:40:00Z</dcterms:created>
  <dcterms:modified xsi:type="dcterms:W3CDTF">2018-02-16T20:21:00Z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